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72BC3" w14:textId="77777777" w:rsidR="00B73453" w:rsidRPr="001C1318" w:rsidRDefault="00B73453" w:rsidP="00B73453">
      <w:pPr>
        <w:spacing w:after="0" w:line="240" w:lineRule="auto"/>
        <w:jc w:val="center"/>
        <w:rPr>
          <w:rFonts w:ascii="Tahoma" w:eastAsia="Calibri" w:hAnsi="Tahoma" w:cs="Tahoma"/>
          <w:b/>
          <w:sz w:val="18"/>
          <w:szCs w:val="18"/>
        </w:rPr>
      </w:pPr>
      <w:r w:rsidRPr="001C1318">
        <w:rPr>
          <w:rFonts w:ascii="Tahoma" w:eastAsia="Calibri" w:hAnsi="Tahoma" w:cs="Tahoma"/>
          <w:b/>
          <w:sz w:val="18"/>
          <w:szCs w:val="18"/>
        </w:rPr>
        <w:t>YALOVA İL ÖZEL İDARESİ</w:t>
      </w:r>
    </w:p>
    <w:p w14:paraId="13A68CAB" w14:textId="77777777" w:rsidR="00B73453" w:rsidRPr="001C1318" w:rsidRDefault="00B73453" w:rsidP="00B73453">
      <w:pPr>
        <w:spacing w:after="0" w:line="240" w:lineRule="auto"/>
        <w:jc w:val="center"/>
        <w:rPr>
          <w:rFonts w:ascii="Tahoma" w:eastAsia="Calibri" w:hAnsi="Tahoma" w:cs="Tahoma"/>
          <w:b/>
          <w:sz w:val="18"/>
          <w:szCs w:val="18"/>
        </w:rPr>
      </w:pPr>
      <w:r w:rsidRPr="001C1318">
        <w:rPr>
          <w:rFonts w:ascii="Tahoma" w:eastAsia="Calibri" w:hAnsi="Tahoma" w:cs="Tahoma"/>
          <w:b/>
          <w:sz w:val="18"/>
          <w:szCs w:val="18"/>
        </w:rPr>
        <w:t>YÜKSEK LİSANS VE DOKTORA TEZ ÇALIŞMALARINI DESTEKLEME YÖNETMELİĞİ</w:t>
      </w:r>
    </w:p>
    <w:p w14:paraId="776F31C4" w14:textId="77777777" w:rsidR="00B73453" w:rsidRPr="001C1318" w:rsidRDefault="00B73453" w:rsidP="00B73453">
      <w:pPr>
        <w:spacing w:after="0" w:line="240" w:lineRule="auto"/>
        <w:jc w:val="center"/>
        <w:rPr>
          <w:rFonts w:ascii="Tahoma" w:eastAsia="Calibri" w:hAnsi="Tahoma" w:cs="Tahoma"/>
          <w:b/>
          <w:sz w:val="18"/>
          <w:szCs w:val="18"/>
        </w:rPr>
      </w:pPr>
    </w:p>
    <w:p w14:paraId="7FD52E80" w14:textId="77777777" w:rsidR="00B73453" w:rsidRPr="001C1318" w:rsidRDefault="00B73453" w:rsidP="001C1318">
      <w:pPr>
        <w:spacing w:after="0" w:line="240" w:lineRule="auto"/>
        <w:ind w:firstLine="708"/>
        <w:jc w:val="both"/>
        <w:rPr>
          <w:rFonts w:ascii="Tahoma" w:eastAsia="Calibri" w:hAnsi="Tahoma" w:cs="Tahoma"/>
          <w:b/>
          <w:sz w:val="18"/>
          <w:szCs w:val="18"/>
        </w:rPr>
      </w:pPr>
      <w:r w:rsidRPr="001C1318">
        <w:rPr>
          <w:rFonts w:ascii="Tahoma" w:eastAsia="Calibri" w:hAnsi="Tahoma" w:cs="Tahoma"/>
          <w:b/>
          <w:sz w:val="18"/>
          <w:szCs w:val="18"/>
        </w:rPr>
        <w:t>Amaç</w:t>
      </w:r>
    </w:p>
    <w:p w14:paraId="3065DFE8" w14:textId="59C8C7BD" w:rsidR="00B73453" w:rsidRPr="001C1318" w:rsidRDefault="00B73453" w:rsidP="001C1318">
      <w:pPr>
        <w:spacing w:after="0" w:line="240" w:lineRule="auto"/>
        <w:ind w:firstLine="708"/>
        <w:jc w:val="both"/>
        <w:rPr>
          <w:rFonts w:ascii="Tahoma" w:eastAsia="Calibri" w:hAnsi="Tahoma" w:cs="Tahoma"/>
          <w:b/>
          <w:sz w:val="18"/>
          <w:szCs w:val="18"/>
        </w:rPr>
      </w:pPr>
      <w:r w:rsidRPr="001C1318">
        <w:rPr>
          <w:rFonts w:ascii="Tahoma" w:eastAsia="Calibri" w:hAnsi="Tahoma" w:cs="Tahoma"/>
          <w:b/>
          <w:sz w:val="18"/>
          <w:szCs w:val="18"/>
        </w:rPr>
        <w:t xml:space="preserve">Madde 1 </w:t>
      </w:r>
      <w:r w:rsidRPr="001C1318">
        <w:rPr>
          <w:rFonts w:ascii="Tahoma" w:eastAsia="Calibri" w:hAnsi="Tahoma" w:cs="Tahoma"/>
          <w:sz w:val="18"/>
          <w:szCs w:val="18"/>
        </w:rPr>
        <w:t>– Bu yönetmeliğin amacı, yerel yönetim ve şehircilik alanlarında, hizmetlerin iyileştirilmesi ve karşılaşılan problemlerin çözülmesine yardımcı olmak üzere, saha araştırması Yalova’da yapılacak olan ve Yalova’yı konu alan yüksek lisans ve doktora tezlerinin desteklenmesine ilişkin usul ve esasları belirlemektir.</w:t>
      </w:r>
    </w:p>
    <w:p w14:paraId="72DC095F" w14:textId="77777777" w:rsidR="001C1318" w:rsidRDefault="001C1318" w:rsidP="001C1318">
      <w:pPr>
        <w:spacing w:after="0" w:line="240" w:lineRule="auto"/>
        <w:jc w:val="both"/>
        <w:rPr>
          <w:rFonts w:ascii="Tahoma" w:eastAsia="Calibri" w:hAnsi="Tahoma" w:cs="Tahoma"/>
          <w:b/>
          <w:sz w:val="18"/>
          <w:szCs w:val="18"/>
        </w:rPr>
      </w:pPr>
    </w:p>
    <w:p w14:paraId="4F4BA76A" w14:textId="734D2D9E" w:rsidR="00B73453" w:rsidRPr="001C1318" w:rsidRDefault="00B73453" w:rsidP="001C1318">
      <w:pPr>
        <w:spacing w:after="0" w:line="240" w:lineRule="auto"/>
        <w:ind w:firstLine="708"/>
        <w:jc w:val="both"/>
        <w:rPr>
          <w:rFonts w:ascii="Tahoma" w:eastAsia="Calibri" w:hAnsi="Tahoma" w:cs="Tahoma"/>
          <w:b/>
          <w:sz w:val="18"/>
          <w:szCs w:val="18"/>
        </w:rPr>
      </w:pPr>
      <w:r w:rsidRPr="001C1318">
        <w:rPr>
          <w:rFonts w:ascii="Tahoma" w:eastAsia="Calibri" w:hAnsi="Tahoma" w:cs="Tahoma"/>
          <w:b/>
          <w:sz w:val="18"/>
          <w:szCs w:val="18"/>
        </w:rPr>
        <w:t>Dayanak</w:t>
      </w:r>
    </w:p>
    <w:p w14:paraId="24626912" w14:textId="665BD345" w:rsidR="00B73453" w:rsidRPr="001C1318" w:rsidRDefault="00B73453" w:rsidP="001C1318">
      <w:pPr>
        <w:spacing w:after="0" w:line="240" w:lineRule="auto"/>
        <w:ind w:firstLine="708"/>
        <w:jc w:val="both"/>
        <w:rPr>
          <w:rFonts w:ascii="Tahoma" w:eastAsia="Calibri" w:hAnsi="Tahoma" w:cs="Tahoma"/>
          <w:sz w:val="18"/>
          <w:szCs w:val="18"/>
        </w:rPr>
      </w:pPr>
      <w:r w:rsidRPr="001C1318">
        <w:rPr>
          <w:rFonts w:ascii="Tahoma" w:eastAsia="Calibri" w:hAnsi="Tahoma" w:cs="Tahoma"/>
          <w:b/>
          <w:sz w:val="18"/>
          <w:szCs w:val="18"/>
        </w:rPr>
        <w:t>Madde 2</w:t>
      </w:r>
      <w:r w:rsidRPr="001C1318">
        <w:rPr>
          <w:rFonts w:ascii="Tahoma" w:eastAsia="Calibri" w:hAnsi="Tahoma" w:cs="Tahoma"/>
          <w:sz w:val="18"/>
          <w:szCs w:val="18"/>
        </w:rPr>
        <w:t xml:space="preserve"> – Bu yönetmelik, 5302 sayılı İl Özel İdaresi Kanunu</w:t>
      </w:r>
      <w:r w:rsidR="00A1686B" w:rsidRPr="001C1318">
        <w:rPr>
          <w:rFonts w:ascii="Tahoma" w:eastAsia="Calibri" w:hAnsi="Tahoma" w:cs="Tahoma"/>
          <w:sz w:val="18"/>
          <w:szCs w:val="18"/>
        </w:rPr>
        <w:t>nun 7 nci maddesinin (b) bendi</w:t>
      </w:r>
      <w:r w:rsidRPr="001C1318">
        <w:rPr>
          <w:rFonts w:ascii="Tahoma" w:eastAsia="Calibri" w:hAnsi="Tahoma" w:cs="Tahoma"/>
          <w:sz w:val="18"/>
          <w:szCs w:val="18"/>
        </w:rPr>
        <w:t xml:space="preserve"> esas alınarak hazırlanmıştır.</w:t>
      </w:r>
    </w:p>
    <w:p w14:paraId="6E65B007" w14:textId="77777777" w:rsidR="00B73453" w:rsidRPr="001C1318" w:rsidRDefault="00B73453" w:rsidP="00B73453">
      <w:pPr>
        <w:spacing w:after="0" w:line="240" w:lineRule="auto"/>
        <w:jc w:val="both"/>
        <w:rPr>
          <w:rFonts w:ascii="Tahoma" w:eastAsia="Calibri" w:hAnsi="Tahoma" w:cs="Tahoma"/>
          <w:b/>
          <w:sz w:val="18"/>
          <w:szCs w:val="18"/>
        </w:rPr>
      </w:pPr>
    </w:p>
    <w:p w14:paraId="4E1EEA3D" w14:textId="77777777" w:rsidR="00B73453" w:rsidRPr="001C1318" w:rsidRDefault="00B73453" w:rsidP="001C1318">
      <w:pPr>
        <w:spacing w:after="0" w:line="240" w:lineRule="auto"/>
        <w:ind w:firstLine="708"/>
        <w:jc w:val="both"/>
        <w:rPr>
          <w:rFonts w:ascii="Tahoma" w:eastAsia="Calibri" w:hAnsi="Tahoma" w:cs="Tahoma"/>
          <w:b/>
          <w:sz w:val="18"/>
          <w:szCs w:val="18"/>
        </w:rPr>
      </w:pPr>
      <w:r w:rsidRPr="001C1318">
        <w:rPr>
          <w:rFonts w:ascii="Tahoma" w:eastAsia="Calibri" w:hAnsi="Tahoma" w:cs="Tahoma"/>
          <w:b/>
          <w:sz w:val="18"/>
          <w:szCs w:val="18"/>
        </w:rPr>
        <w:t>Tanımlar</w:t>
      </w:r>
    </w:p>
    <w:p w14:paraId="130CFD01" w14:textId="6D57F9FE" w:rsidR="00B73453" w:rsidRPr="001C1318" w:rsidRDefault="00B73453" w:rsidP="001C1318">
      <w:pPr>
        <w:spacing w:after="0" w:line="240" w:lineRule="auto"/>
        <w:ind w:firstLine="708"/>
        <w:jc w:val="both"/>
        <w:rPr>
          <w:rFonts w:ascii="Tahoma" w:eastAsia="Calibri" w:hAnsi="Tahoma" w:cs="Tahoma"/>
          <w:sz w:val="18"/>
          <w:szCs w:val="18"/>
        </w:rPr>
      </w:pPr>
      <w:r w:rsidRPr="001C1318">
        <w:rPr>
          <w:rFonts w:ascii="Tahoma" w:eastAsia="Calibri" w:hAnsi="Tahoma" w:cs="Tahoma"/>
          <w:b/>
          <w:bCs/>
          <w:sz w:val="18"/>
          <w:szCs w:val="18"/>
        </w:rPr>
        <w:t>Madde 3</w:t>
      </w:r>
      <w:r w:rsidRPr="001C1318">
        <w:rPr>
          <w:rFonts w:ascii="Tahoma" w:eastAsia="Calibri" w:hAnsi="Tahoma" w:cs="Tahoma"/>
          <w:sz w:val="18"/>
          <w:szCs w:val="18"/>
        </w:rPr>
        <w:t xml:space="preserve"> - Bu yönetmelikte geçen;,</w:t>
      </w:r>
    </w:p>
    <w:p w14:paraId="7452D6D8" w14:textId="373BFC16" w:rsidR="00B73453" w:rsidRPr="001C1318" w:rsidRDefault="00B73453" w:rsidP="00B73453">
      <w:pPr>
        <w:spacing w:after="0" w:line="240" w:lineRule="auto"/>
        <w:jc w:val="both"/>
        <w:rPr>
          <w:rFonts w:ascii="Tahoma" w:eastAsia="Calibri" w:hAnsi="Tahoma" w:cs="Tahoma"/>
          <w:sz w:val="18"/>
          <w:szCs w:val="18"/>
        </w:rPr>
      </w:pPr>
      <w:r w:rsidRPr="00CA1925">
        <w:rPr>
          <w:rFonts w:ascii="Tahoma" w:eastAsia="Calibri" w:hAnsi="Tahoma" w:cs="Tahoma"/>
          <w:b/>
          <w:bCs/>
          <w:sz w:val="18"/>
          <w:szCs w:val="18"/>
        </w:rPr>
        <w:t>Üniversite</w:t>
      </w:r>
      <w:r w:rsidR="001C1318">
        <w:rPr>
          <w:rFonts w:ascii="Tahoma" w:eastAsia="Calibri" w:hAnsi="Tahoma" w:cs="Tahoma"/>
          <w:sz w:val="18"/>
          <w:szCs w:val="18"/>
        </w:rPr>
        <w:tab/>
      </w:r>
      <w:r w:rsidRPr="001C1318">
        <w:rPr>
          <w:rFonts w:ascii="Tahoma" w:eastAsia="Calibri" w:hAnsi="Tahoma" w:cs="Tahoma"/>
          <w:sz w:val="18"/>
          <w:szCs w:val="18"/>
        </w:rPr>
        <w:t>: Yalova Üniversitesini</w:t>
      </w:r>
    </w:p>
    <w:p w14:paraId="29090140" w14:textId="02464C70" w:rsidR="00B73453" w:rsidRPr="001C1318" w:rsidRDefault="00B73453" w:rsidP="00B73453">
      <w:pPr>
        <w:spacing w:after="0" w:line="240" w:lineRule="auto"/>
        <w:jc w:val="both"/>
        <w:rPr>
          <w:rFonts w:ascii="Tahoma" w:eastAsia="Calibri" w:hAnsi="Tahoma" w:cs="Tahoma"/>
          <w:sz w:val="18"/>
          <w:szCs w:val="18"/>
        </w:rPr>
      </w:pPr>
      <w:r w:rsidRPr="00CA1925">
        <w:rPr>
          <w:rFonts w:ascii="Tahoma" w:eastAsia="Calibri" w:hAnsi="Tahoma" w:cs="Tahoma"/>
          <w:b/>
          <w:bCs/>
          <w:sz w:val="18"/>
          <w:szCs w:val="18"/>
        </w:rPr>
        <w:t xml:space="preserve">İdare </w:t>
      </w:r>
      <w:r w:rsidRPr="001C1318">
        <w:rPr>
          <w:rFonts w:ascii="Tahoma" w:eastAsia="Calibri" w:hAnsi="Tahoma" w:cs="Tahoma"/>
          <w:sz w:val="18"/>
          <w:szCs w:val="18"/>
        </w:rPr>
        <w:t xml:space="preserve">   </w:t>
      </w:r>
      <w:r w:rsidR="001C1318">
        <w:rPr>
          <w:rFonts w:ascii="Tahoma" w:eastAsia="Calibri" w:hAnsi="Tahoma" w:cs="Tahoma"/>
          <w:sz w:val="18"/>
          <w:szCs w:val="18"/>
        </w:rPr>
        <w:tab/>
      </w:r>
      <w:r w:rsidRPr="001C1318">
        <w:rPr>
          <w:rFonts w:ascii="Tahoma" w:eastAsia="Calibri" w:hAnsi="Tahoma" w:cs="Tahoma"/>
          <w:sz w:val="18"/>
          <w:szCs w:val="18"/>
        </w:rPr>
        <w:t>: Yalova İl özel İdaresini,</w:t>
      </w:r>
    </w:p>
    <w:p w14:paraId="5981B390" w14:textId="42E982D8" w:rsidR="00B73453" w:rsidRPr="001C1318" w:rsidRDefault="00B73453" w:rsidP="00B73453">
      <w:pPr>
        <w:spacing w:after="0" w:line="240" w:lineRule="auto"/>
        <w:jc w:val="both"/>
        <w:rPr>
          <w:rFonts w:ascii="Tahoma" w:eastAsia="Calibri" w:hAnsi="Tahoma" w:cs="Tahoma"/>
          <w:sz w:val="18"/>
          <w:szCs w:val="18"/>
        </w:rPr>
      </w:pPr>
      <w:r w:rsidRPr="00CA1925">
        <w:rPr>
          <w:rFonts w:ascii="Tahoma" w:eastAsia="Calibri" w:hAnsi="Tahoma" w:cs="Tahoma"/>
          <w:b/>
          <w:bCs/>
          <w:sz w:val="18"/>
          <w:szCs w:val="18"/>
        </w:rPr>
        <w:t>Meclis</w:t>
      </w:r>
      <w:r w:rsidRPr="001C1318">
        <w:rPr>
          <w:rFonts w:ascii="Tahoma" w:eastAsia="Calibri" w:hAnsi="Tahoma" w:cs="Tahoma"/>
          <w:sz w:val="18"/>
          <w:szCs w:val="18"/>
        </w:rPr>
        <w:t xml:space="preserve"> </w:t>
      </w:r>
      <w:r w:rsidR="001C1318">
        <w:rPr>
          <w:rFonts w:ascii="Tahoma" w:eastAsia="Calibri" w:hAnsi="Tahoma" w:cs="Tahoma"/>
          <w:sz w:val="18"/>
          <w:szCs w:val="18"/>
        </w:rPr>
        <w:tab/>
      </w:r>
      <w:r w:rsidR="001C1318">
        <w:rPr>
          <w:rFonts w:ascii="Tahoma" w:eastAsia="Calibri" w:hAnsi="Tahoma" w:cs="Tahoma"/>
          <w:sz w:val="18"/>
          <w:szCs w:val="18"/>
        </w:rPr>
        <w:tab/>
      </w:r>
      <w:r w:rsidRPr="001C1318">
        <w:rPr>
          <w:rFonts w:ascii="Tahoma" w:eastAsia="Calibri" w:hAnsi="Tahoma" w:cs="Tahoma"/>
          <w:sz w:val="18"/>
          <w:szCs w:val="18"/>
        </w:rPr>
        <w:t>: Yalova İl Özel İdaresi İl Genel Meclisini,</w:t>
      </w:r>
    </w:p>
    <w:p w14:paraId="5FD287CF" w14:textId="134D7934" w:rsidR="00B73453" w:rsidRPr="001C1318" w:rsidRDefault="00B73453" w:rsidP="00B73453">
      <w:pPr>
        <w:spacing w:after="0" w:line="240" w:lineRule="auto"/>
        <w:jc w:val="both"/>
        <w:rPr>
          <w:rFonts w:ascii="Tahoma" w:eastAsia="Calibri" w:hAnsi="Tahoma" w:cs="Tahoma"/>
          <w:sz w:val="18"/>
          <w:szCs w:val="18"/>
        </w:rPr>
      </w:pPr>
      <w:r w:rsidRPr="00CA1925">
        <w:rPr>
          <w:rFonts w:ascii="Tahoma" w:eastAsia="Calibri" w:hAnsi="Tahoma" w:cs="Tahoma"/>
          <w:b/>
          <w:bCs/>
          <w:sz w:val="18"/>
          <w:szCs w:val="18"/>
        </w:rPr>
        <w:t>Encümen</w:t>
      </w:r>
      <w:r w:rsidRPr="001C1318">
        <w:rPr>
          <w:rFonts w:ascii="Tahoma" w:eastAsia="Calibri" w:hAnsi="Tahoma" w:cs="Tahoma"/>
          <w:sz w:val="18"/>
          <w:szCs w:val="18"/>
        </w:rPr>
        <w:t xml:space="preserve"> </w:t>
      </w:r>
      <w:r w:rsidR="001C1318">
        <w:rPr>
          <w:rFonts w:ascii="Tahoma" w:eastAsia="Calibri" w:hAnsi="Tahoma" w:cs="Tahoma"/>
          <w:sz w:val="18"/>
          <w:szCs w:val="18"/>
        </w:rPr>
        <w:tab/>
      </w:r>
      <w:r w:rsidRPr="001C1318">
        <w:rPr>
          <w:rFonts w:ascii="Tahoma" w:eastAsia="Calibri" w:hAnsi="Tahoma" w:cs="Tahoma"/>
          <w:sz w:val="18"/>
          <w:szCs w:val="18"/>
        </w:rPr>
        <w:t>: Yalova İl Özel İdaresi İl Encümenini,</w:t>
      </w:r>
    </w:p>
    <w:p w14:paraId="2AB0EAA4" w14:textId="5DEF28B9" w:rsidR="00B73453" w:rsidRPr="001C1318" w:rsidRDefault="00B73453" w:rsidP="00B73453">
      <w:pPr>
        <w:spacing w:after="0" w:line="240" w:lineRule="auto"/>
        <w:jc w:val="both"/>
        <w:rPr>
          <w:rFonts w:ascii="Tahoma" w:eastAsia="Calibri" w:hAnsi="Tahoma" w:cs="Tahoma"/>
          <w:sz w:val="18"/>
          <w:szCs w:val="18"/>
        </w:rPr>
      </w:pPr>
      <w:r w:rsidRPr="00CA1925">
        <w:rPr>
          <w:rFonts w:ascii="Tahoma" w:eastAsia="Calibri" w:hAnsi="Tahoma" w:cs="Tahoma"/>
          <w:b/>
          <w:bCs/>
          <w:sz w:val="18"/>
          <w:szCs w:val="18"/>
        </w:rPr>
        <w:t xml:space="preserve">Başkan </w:t>
      </w:r>
      <w:r w:rsidR="001C1318">
        <w:rPr>
          <w:rFonts w:ascii="Tahoma" w:eastAsia="Calibri" w:hAnsi="Tahoma" w:cs="Tahoma"/>
          <w:sz w:val="18"/>
          <w:szCs w:val="18"/>
        </w:rPr>
        <w:tab/>
      </w:r>
      <w:r w:rsidRPr="001C1318">
        <w:rPr>
          <w:rFonts w:ascii="Tahoma" w:eastAsia="Calibri" w:hAnsi="Tahoma" w:cs="Tahoma"/>
          <w:sz w:val="18"/>
          <w:szCs w:val="18"/>
        </w:rPr>
        <w:t>: İl Genel Meclis Başkanlığını,</w:t>
      </w:r>
    </w:p>
    <w:p w14:paraId="60265245" w14:textId="3AFA185A" w:rsidR="00B73453" w:rsidRPr="001C1318" w:rsidRDefault="00B73453" w:rsidP="00B73453">
      <w:pPr>
        <w:spacing w:after="0" w:line="240" w:lineRule="auto"/>
        <w:jc w:val="both"/>
        <w:rPr>
          <w:rFonts w:ascii="Tahoma" w:eastAsia="Calibri" w:hAnsi="Tahoma" w:cs="Tahoma"/>
          <w:sz w:val="18"/>
          <w:szCs w:val="18"/>
        </w:rPr>
      </w:pPr>
      <w:r w:rsidRPr="00CA1925">
        <w:rPr>
          <w:rFonts w:ascii="Tahoma" w:eastAsia="Calibri" w:hAnsi="Tahoma" w:cs="Tahoma"/>
          <w:b/>
          <w:bCs/>
          <w:sz w:val="18"/>
          <w:szCs w:val="18"/>
        </w:rPr>
        <w:t>Makam</w:t>
      </w:r>
      <w:r w:rsidRPr="001C1318">
        <w:rPr>
          <w:rFonts w:ascii="Tahoma" w:eastAsia="Calibri" w:hAnsi="Tahoma" w:cs="Tahoma"/>
          <w:sz w:val="18"/>
          <w:szCs w:val="18"/>
        </w:rPr>
        <w:t xml:space="preserve"> </w:t>
      </w:r>
      <w:r w:rsidR="001C1318">
        <w:rPr>
          <w:rFonts w:ascii="Tahoma" w:eastAsia="Calibri" w:hAnsi="Tahoma" w:cs="Tahoma"/>
          <w:sz w:val="18"/>
          <w:szCs w:val="18"/>
        </w:rPr>
        <w:tab/>
      </w:r>
      <w:r w:rsidRPr="001C1318">
        <w:rPr>
          <w:rFonts w:ascii="Tahoma" w:eastAsia="Calibri" w:hAnsi="Tahoma" w:cs="Tahoma"/>
          <w:sz w:val="18"/>
          <w:szCs w:val="18"/>
        </w:rPr>
        <w:t>: Yalova Valisini,</w:t>
      </w:r>
    </w:p>
    <w:p w14:paraId="392EFFDA" w14:textId="41E5D5EB" w:rsidR="00B73453" w:rsidRDefault="00B73453" w:rsidP="00B73453">
      <w:pPr>
        <w:spacing w:after="0" w:line="240" w:lineRule="auto"/>
        <w:jc w:val="both"/>
        <w:rPr>
          <w:rFonts w:ascii="Tahoma" w:eastAsia="Calibri" w:hAnsi="Tahoma" w:cs="Tahoma"/>
          <w:sz w:val="18"/>
          <w:szCs w:val="18"/>
        </w:rPr>
      </w:pPr>
      <w:r w:rsidRPr="00CA1925">
        <w:rPr>
          <w:rFonts w:ascii="Tahoma" w:eastAsia="Calibri" w:hAnsi="Tahoma" w:cs="Tahoma"/>
          <w:b/>
          <w:bCs/>
          <w:sz w:val="18"/>
          <w:szCs w:val="18"/>
        </w:rPr>
        <w:t xml:space="preserve">Tez </w:t>
      </w:r>
      <w:r w:rsidR="001C1318">
        <w:rPr>
          <w:rFonts w:ascii="Tahoma" w:eastAsia="Calibri" w:hAnsi="Tahoma" w:cs="Tahoma"/>
          <w:sz w:val="18"/>
          <w:szCs w:val="18"/>
        </w:rPr>
        <w:tab/>
      </w:r>
      <w:r w:rsidR="001C1318">
        <w:rPr>
          <w:rFonts w:ascii="Tahoma" w:eastAsia="Calibri" w:hAnsi="Tahoma" w:cs="Tahoma"/>
          <w:sz w:val="18"/>
          <w:szCs w:val="18"/>
        </w:rPr>
        <w:tab/>
      </w:r>
      <w:r w:rsidRPr="001C1318">
        <w:rPr>
          <w:rFonts w:ascii="Tahoma" w:eastAsia="Calibri" w:hAnsi="Tahoma" w:cs="Tahoma"/>
          <w:sz w:val="18"/>
          <w:szCs w:val="18"/>
        </w:rPr>
        <w:t xml:space="preserve">: Üniversitelerin yüksek lisans programları ile doktora programları kapsamında hazırlanan ve </w:t>
      </w:r>
      <w:r w:rsidR="00CA1925">
        <w:rPr>
          <w:rFonts w:ascii="Tahoma" w:eastAsia="Calibri" w:hAnsi="Tahoma" w:cs="Tahoma"/>
          <w:sz w:val="18"/>
          <w:szCs w:val="18"/>
        </w:rPr>
        <w:t xml:space="preserve">        </w:t>
      </w:r>
    </w:p>
    <w:p w14:paraId="294C6194" w14:textId="394DBDA9" w:rsidR="00CA1925" w:rsidRPr="001C1318" w:rsidRDefault="00CA1925" w:rsidP="00B73453">
      <w:pPr>
        <w:spacing w:after="0" w:line="240" w:lineRule="auto"/>
        <w:jc w:val="both"/>
        <w:rPr>
          <w:rFonts w:ascii="Tahoma" w:eastAsia="Calibri" w:hAnsi="Tahoma" w:cs="Tahoma"/>
          <w:sz w:val="18"/>
          <w:szCs w:val="18"/>
        </w:rPr>
      </w:pPr>
      <w:r>
        <w:rPr>
          <w:rFonts w:ascii="Tahoma" w:eastAsia="Calibri" w:hAnsi="Tahoma" w:cs="Tahoma"/>
          <w:sz w:val="18"/>
          <w:szCs w:val="18"/>
        </w:rPr>
        <w:tab/>
      </w:r>
      <w:r>
        <w:rPr>
          <w:rFonts w:ascii="Tahoma" w:eastAsia="Calibri" w:hAnsi="Tahoma" w:cs="Tahoma"/>
          <w:sz w:val="18"/>
          <w:szCs w:val="18"/>
        </w:rPr>
        <w:tab/>
        <w:t xml:space="preserve">  </w:t>
      </w:r>
      <w:r w:rsidRPr="001C1318">
        <w:rPr>
          <w:rFonts w:ascii="Tahoma" w:eastAsia="Calibri" w:hAnsi="Tahoma" w:cs="Tahoma"/>
          <w:sz w:val="18"/>
          <w:szCs w:val="18"/>
        </w:rPr>
        <w:t>Yalova İl Özel İdaresi tarafından desteklenen tezleri,</w:t>
      </w:r>
    </w:p>
    <w:p w14:paraId="5B1A1F6B" w14:textId="7A0BE581" w:rsidR="00B73453" w:rsidRPr="001C1318" w:rsidRDefault="00B73453" w:rsidP="00B73453">
      <w:pPr>
        <w:spacing w:after="0" w:line="240" w:lineRule="auto"/>
        <w:jc w:val="both"/>
        <w:rPr>
          <w:rFonts w:ascii="Tahoma" w:eastAsia="Calibri" w:hAnsi="Tahoma" w:cs="Tahoma"/>
          <w:sz w:val="18"/>
          <w:szCs w:val="18"/>
        </w:rPr>
      </w:pPr>
      <w:r w:rsidRPr="00CA1925">
        <w:rPr>
          <w:rFonts w:ascii="Tahoma" w:eastAsia="Calibri" w:hAnsi="Tahoma" w:cs="Tahoma"/>
          <w:b/>
          <w:bCs/>
          <w:sz w:val="18"/>
          <w:szCs w:val="18"/>
        </w:rPr>
        <w:t>Öğrenci</w:t>
      </w:r>
      <w:r w:rsidR="001C1318" w:rsidRPr="00CA1925">
        <w:rPr>
          <w:rFonts w:ascii="Tahoma" w:eastAsia="Calibri" w:hAnsi="Tahoma" w:cs="Tahoma"/>
          <w:b/>
          <w:bCs/>
          <w:sz w:val="18"/>
          <w:szCs w:val="18"/>
        </w:rPr>
        <w:tab/>
      </w:r>
      <w:r w:rsidR="001C1318">
        <w:rPr>
          <w:rFonts w:ascii="Tahoma" w:eastAsia="Calibri" w:hAnsi="Tahoma" w:cs="Tahoma"/>
          <w:sz w:val="18"/>
          <w:szCs w:val="18"/>
        </w:rPr>
        <w:tab/>
      </w:r>
      <w:r w:rsidRPr="001C1318">
        <w:rPr>
          <w:rFonts w:ascii="Tahoma" w:eastAsia="Calibri" w:hAnsi="Tahoma" w:cs="Tahoma"/>
          <w:sz w:val="18"/>
          <w:szCs w:val="18"/>
        </w:rPr>
        <w:t>: Üniversitelerde yüksek lisans veya doktora tezi hazırlayan kişileri,</w:t>
      </w:r>
    </w:p>
    <w:p w14:paraId="143421D1" w14:textId="74CC1C75" w:rsidR="00B73453" w:rsidRDefault="00B73453" w:rsidP="00B73453">
      <w:pPr>
        <w:spacing w:after="0" w:line="240" w:lineRule="auto"/>
        <w:jc w:val="both"/>
        <w:rPr>
          <w:rFonts w:ascii="Tahoma" w:eastAsia="Calibri" w:hAnsi="Tahoma" w:cs="Tahoma"/>
          <w:sz w:val="18"/>
          <w:szCs w:val="18"/>
        </w:rPr>
      </w:pPr>
      <w:r w:rsidRPr="00CA1925">
        <w:rPr>
          <w:rFonts w:ascii="Tahoma" w:eastAsia="Calibri" w:hAnsi="Tahoma" w:cs="Tahoma"/>
          <w:b/>
          <w:bCs/>
          <w:sz w:val="18"/>
          <w:szCs w:val="18"/>
        </w:rPr>
        <w:t>Danışman</w:t>
      </w:r>
      <w:r w:rsidR="001C1318">
        <w:rPr>
          <w:rFonts w:ascii="Tahoma" w:eastAsia="Calibri" w:hAnsi="Tahoma" w:cs="Tahoma"/>
          <w:sz w:val="18"/>
          <w:szCs w:val="18"/>
        </w:rPr>
        <w:tab/>
      </w:r>
      <w:r w:rsidRPr="001C1318">
        <w:rPr>
          <w:rFonts w:ascii="Tahoma" w:eastAsia="Calibri" w:hAnsi="Tahoma" w:cs="Tahoma"/>
          <w:sz w:val="18"/>
          <w:szCs w:val="18"/>
        </w:rPr>
        <w:t xml:space="preserve">: Üniversitenin Lisansüstü Eğitim Enstitüsü Yönetim Kurulu kararıyla ilgili tezin danışmanı olarak </w:t>
      </w:r>
    </w:p>
    <w:p w14:paraId="556CACC3" w14:textId="1C035002" w:rsidR="00CA1925" w:rsidRPr="001C1318" w:rsidRDefault="00CA1925" w:rsidP="00B73453">
      <w:pPr>
        <w:spacing w:after="0" w:line="240" w:lineRule="auto"/>
        <w:jc w:val="both"/>
        <w:rPr>
          <w:rFonts w:ascii="Tahoma" w:eastAsia="Calibri" w:hAnsi="Tahoma" w:cs="Tahoma"/>
          <w:b/>
          <w:sz w:val="18"/>
          <w:szCs w:val="18"/>
        </w:rPr>
      </w:pPr>
      <w:r>
        <w:rPr>
          <w:rFonts w:ascii="Tahoma" w:eastAsia="Calibri" w:hAnsi="Tahoma" w:cs="Tahoma"/>
          <w:sz w:val="18"/>
          <w:szCs w:val="18"/>
        </w:rPr>
        <w:tab/>
      </w:r>
      <w:r>
        <w:rPr>
          <w:rFonts w:ascii="Tahoma" w:eastAsia="Calibri" w:hAnsi="Tahoma" w:cs="Tahoma"/>
          <w:sz w:val="18"/>
          <w:szCs w:val="18"/>
        </w:rPr>
        <w:tab/>
        <w:t xml:space="preserve">  </w:t>
      </w:r>
      <w:r w:rsidRPr="001C1318">
        <w:rPr>
          <w:rFonts w:ascii="Tahoma" w:eastAsia="Calibri" w:hAnsi="Tahoma" w:cs="Tahoma"/>
          <w:sz w:val="18"/>
          <w:szCs w:val="18"/>
        </w:rPr>
        <w:t>atanmış öğretim üyesini</w:t>
      </w:r>
    </w:p>
    <w:p w14:paraId="06973EB4" w14:textId="77777777" w:rsidR="001C1318" w:rsidRDefault="001C1318" w:rsidP="00B73453">
      <w:pPr>
        <w:spacing w:after="0" w:line="240" w:lineRule="auto"/>
        <w:jc w:val="both"/>
        <w:rPr>
          <w:rFonts w:ascii="Tahoma" w:eastAsia="Calibri" w:hAnsi="Tahoma" w:cs="Tahoma"/>
          <w:b/>
          <w:sz w:val="18"/>
          <w:szCs w:val="18"/>
        </w:rPr>
      </w:pPr>
    </w:p>
    <w:p w14:paraId="2F020F84" w14:textId="394426F4" w:rsidR="00B73453" w:rsidRPr="001C1318" w:rsidRDefault="00B73453" w:rsidP="001C1318">
      <w:pPr>
        <w:spacing w:after="0" w:line="240" w:lineRule="auto"/>
        <w:ind w:firstLine="708"/>
        <w:jc w:val="both"/>
        <w:rPr>
          <w:rFonts w:ascii="Tahoma" w:eastAsia="Calibri" w:hAnsi="Tahoma" w:cs="Tahoma"/>
          <w:b/>
          <w:sz w:val="18"/>
          <w:szCs w:val="18"/>
        </w:rPr>
      </w:pPr>
      <w:r w:rsidRPr="001C1318">
        <w:rPr>
          <w:rFonts w:ascii="Tahoma" w:eastAsia="Calibri" w:hAnsi="Tahoma" w:cs="Tahoma"/>
          <w:b/>
          <w:sz w:val="18"/>
          <w:szCs w:val="18"/>
        </w:rPr>
        <w:t>Destekleme Kararı</w:t>
      </w:r>
    </w:p>
    <w:p w14:paraId="7D1A0474" w14:textId="23FB08C5" w:rsidR="00B73453" w:rsidRPr="001C1318" w:rsidRDefault="00B73453" w:rsidP="001C1318">
      <w:pPr>
        <w:spacing w:after="0" w:line="240" w:lineRule="auto"/>
        <w:ind w:firstLine="708"/>
        <w:jc w:val="both"/>
        <w:rPr>
          <w:rFonts w:ascii="Tahoma" w:eastAsia="Calibri" w:hAnsi="Tahoma" w:cs="Tahoma"/>
          <w:sz w:val="18"/>
          <w:szCs w:val="18"/>
        </w:rPr>
      </w:pPr>
      <w:r w:rsidRPr="001C1318">
        <w:rPr>
          <w:rFonts w:ascii="Tahoma" w:eastAsia="Calibri" w:hAnsi="Tahoma" w:cs="Tahoma"/>
          <w:b/>
          <w:bCs/>
          <w:sz w:val="18"/>
          <w:szCs w:val="18"/>
        </w:rPr>
        <w:t>Madde 4</w:t>
      </w:r>
      <w:r w:rsidRPr="001C1318">
        <w:rPr>
          <w:rFonts w:ascii="Tahoma" w:eastAsia="Calibri" w:hAnsi="Tahoma" w:cs="Tahoma"/>
          <w:sz w:val="18"/>
          <w:szCs w:val="18"/>
        </w:rPr>
        <w:t xml:space="preserve"> – Desteklenecek tezler, İl Özel İdaresi ve Üniversite tarafından belirlenecek 5 kişilik komisyon tarafından belirlenir, İl Özel İdaresi tarafından onaylanır. </w:t>
      </w:r>
    </w:p>
    <w:p w14:paraId="6A29DD9C" w14:textId="77777777" w:rsidR="00B73453" w:rsidRPr="001C1318" w:rsidRDefault="00B73453" w:rsidP="00B73453">
      <w:pPr>
        <w:spacing w:after="0" w:line="240" w:lineRule="auto"/>
        <w:jc w:val="both"/>
        <w:rPr>
          <w:rFonts w:ascii="Tahoma" w:eastAsia="Calibri" w:hAnsi="Tahoma" w:cs="Tahoma"/>
          <w:sz w:val="18"/>
          <w:szCs w:val="18"/>
        </w:rPr>
      </w:pPr>
    </w:p>
    <w:p w14:paraId="63279318" w14:textId="77777777" w:rsidR="00B73453" w:rsidRPr="001C1318" w:rsidRDefault="00B73453" w:rsidP="001C1318">
      <w:pPr>
        <w:spacing w:after="0" w:line="240" w:lineRule="auto"/>
        <w:ind w:firstLine="708"/>
        <w:jc w:val="both"/>
        <w:rPr>
          <w:rFonts w:ascii="Tahoma" w:eastAsia="Calibri" w:hAnsi="Tahoma" w:cs="Tahoma"/>
          <w:b/>
          <w:sz w:val="18"/>
          <w:szCs w:val="18"/>
        </w:rPr>
      </w:pPr>
      <w:r w:rsidRPr="001C1318">
        <w:rPr>
          <w:rFonts w:ascii="Tahoma" w:eastAsia="Calibri" w:hAnsi="Tahoma" w:cs="Tahoma"/>
          <w:b/>
          <w:sz w:val="18"/>
          <w:szCs w:val="18"/>
        </w:rPr>
        <w:t>Başvuruların Yapılması ve Sonuçlarının Duyurulması</w:t>
      </w:r>
    </w:p>
    <w:p w14:paraId="5488BBD1" w14:textId="77777777" w:rsidR="001C1318" w:rsidRDefault="00B73453" w:rsidP="001C1318">
      <w:pPr>
        <w:spacing w:after="0" w:line="240" w:lineRule="auto"/>
        <w:ind w:firstLine="708"/>
        <w:jc w:val="both"/>
        <w:rPr>
          <w:rFonts w:ascii="Tahoma" w:eastAsia="Calibri" w:hAnsi="Tahoma" w:cs="Tahoma"/>
          <w:sz w:val="18"/>
          <w:szCs w:val="18"/>
        </w:rPr>
      </w:pPr>
      <w:r w:rsidRPr="001C1318">
        <w:rPr>
          <w:rFonts w:ascii="Tahoma" w:eastAsia="Calibri" w:hAnsi="Tahoma" w:cs="Tahoma"/>
          <w:b/>
          <w:sz w:val="18"/>
          <w:szCs w:val="18"/>
        </w:rPr>
        <w:t>Madde 5</w:t>
      </w:r>
      <w:r w:rsidRPr="001C1318">
        <w:rPr>
          <w:rFonts w:ascii="Tahoma" w:eastAsia="Calibri" w:hAnsi="Tahoma" w:cs="Tahoma"/>
          <w:sz w:val="18"/>
          <w:szCs w:val="18"/>
        </w:rPr>
        <w:t xml:space="preserve"> – </w:t>
      </w:r>
    </w:p>
    <w:p w14:paraId="5EBC2345" w14:textId="77777777" w:rsidR="001C1318" w:rsidRDefault="00B73453" w:rsidP="001C1318">
      <w:pPr>
        <w:pStyle w:val="ListeParagraf"/>
        <w:numPr>
          <w:ilvl w:val="0"/>
          <w:numId w:val="1"/>
        </w:numPr>
        <w:spacing w:after="0" w:line="240" w:lineRule="auto"/>
        <w:jc w:val="both"/>
        <w:rPr>
          <w:rFonts w:ascii="Tahoma" w:eastAsia="Calibri" w:hAnsi="Tahoma" w:cs="Tahoma"/>
          <w:sz w:val="18"/>
          <w:szCs w:val="18"/>
        </w:rPr>
      </w:pPr>
      <w:r w:rsidRPr="001C1318">
        <w:rPr>
          <w:rFonts w:ascii="Tahoma" w:eastAsia="Calibri" w:hAnsi="Tahoma" w:cs="Tahoma"/>
          <w:sz w:val="18"/>
          <w:szCs w:val="18"/>
        </w:rPr>
        <w:t>Destek almak üzere yapılacak başvurular Şubat ve Eylül aylarında olmak üzere yılda iki defa İl Özel İdaresinin belirleyeceği tarihlerde yapılacaktır.</w:t>
      </w:r>
    </w:p>
    <w:p w14:paraId="202FF105" w14:textId="715FCD7A" w:rsidR="001C1318" w:rsidRDefault="00B73453" w:rsidP="00B73453">
      <w:pPr>
        <w:pStyle w:val="ListeParagraf"/>
        <w:numPr>
          <w:ilvl w:val="0"/>
          <w:numId w:val="1"/>
        </w:numPr>
        <w:spacing w:after="0" w:line="240" w:lineRule="auto"/>
        <w:jc w:val="both"/>
        <w:rPr>
          <w:rFonts w:ascii="Tahoma" w:eastAsia="Calibri" w:hAnsi="Tahoma" w:cs="Tahoma"/>
          <w:sz w:val="18"/>
          <w:szCs w:val="18"/>
        </w:rPr>
      </w:pPr>
      <w:r w:rsidRPr="001C1318">
        <w:rPr>
          <w:rFonts w:ascii="Tahoma" w:eastAsia="Calibri" w:hAnsi="Tahoma" w:cs="Tahoma"/>
          <w:sz w:val="18"/>
          <w:szCs w:val="18"/>
        </w:rPr>
        <w:t>Değerlendirme komisyonunca uygun görülen başvuruları İl Özel İdaresi aynen kabul edebileceği gibi, yüksek lisans ve doktora öğrencisi ve danışmana tez konusu ile ilgili teklifte bulunabilir.</w:t>
      </w:r>
    </w:p>
    <w:p w14:paraId="009C4277" w14:textId="77777777" w:rsidR="001C1318" w:rsidRDefault="00B73453" w:rsidP="00B73453">
      <w:pPr>
        <w:pStyle w:val="ListeParagraf"/>
        <w:numPr>
          <w:ilvl w:val="0"/>
          <w:numId w:val="1"/>
        </w:numPr>
        <w:spacing w:after="0" w:line="240" w:lineRule="auto"/>
        <w:jc w:val="both"/>
        <w:rPr>
          <w:rFonts w:ascii="Tahoma" w:eastAsia="Calibri" w:hAnsi="Tahoma" w:cs="Tahoma"/>
          <w:sz w:val="18"/>
          <w:szCs w:val="18"/>
        </w:rPr>
      </w:pPr>
      <w:r w:rsidRPr="001C1318">
        <w:rPr>
          <w:rFonts w:ascii="Tahoma" w:eastAsia="Calibri" w:hAnsi="Tahoma" w:cs="Tahoma"/>
          <w:sz w:val="18"/>
          <w:szCs w:val="18"/>
        </w:rPr>
        <w:t xml:space="preserve">İl Özel İdare belirli dönemlerde destekleyeceği tez konularının kapsamını belirleyebilir. </w:t>
      </w:r>
    </w:p>
    <w:p w14:paraId="560F6CC9" w14:textId="6AF97F79" w:rsidR="00B73453" w:rsidRPr="001C1318" w:rsidRDefault="00B73453" w:rsidP="00B73453">
      <w:pPr>
        <w:pStyle w:val="ListeParagraf"/>
        <w:numPr>
          <w:ilvl w:val="0"/>
          <w:numId w:val="1"/>
        </w:numPr>
        <w:spacing w:after="0" w:line="240" w:lineRule="auto"/>
        <w:jc w:val="both"/>
        <w:rPr>
          <w:rFonts w:ascii="Tahoma" w:eastAsia="Calibri" w:hAnsi="Tahoma" w:cs="Tahoma"/>
          <w:sz w:val="18"/>
          <w:szCs w:val="18"/>
        </w:rPr>
      </w:pPr>
      <w:r w:rsidRPr="001C1318">
        <w:rPr>
          <w:rFonts w:ascii="Tahoma" w:eastAsia="Calibri" w:hAnsi="Tahoma" w:cs="Tahoma"/>
          <w:sz w:val="18"/>
          <w:szCs w:val="18"/>
        </w:rPr>
        <w:t xml:space="preserve">Komisyon tarafından desteklenmesi uygun görülen ve İl Özel İdare tarafından nihai olarak onaylanan tezler, kurumun web sitesinde ilan edilmek yoluyla duyurulur. </w:t>
      </w:r>
    </w:p>
    <w:p w14:paraId="28CD2CFE" w14:textId="77777777" w:rsidR="00B73453" w:rsidRPr="001C1318" w:rsidRDefault="00B73453" w:rsidP="00B73453">
      <w:pPr>
        <w:spacing w:after="0" w:line="240" w:lineRule="auto"/>
        <w:jc w:val="both"/>
        <w:rPr>
          <w:rFonts w:ascii="Tahoma" w:eastAsia="Calibri" w:hAnsi="Tahoma" w:cs="Tahoma"/>
          <w:sz w:val="18"/>
          <w:szCs w:val="18"/>
        </w:rPr>
      </w:pPr>
    </w:p>
    <w:p w14:paraId="6243DB2C" w14:textId="77777777" w:rsidR="00B73453" w:rsidRPr="001C1318" w:rsidRDefault="00B73453" w:rsidP="001C1318">
      <w:pPr>
        <w:spacing w:after="0" w:line="240" w:lineRule="auto"/>
        <w:ind w:firstLine="708"/>
        <w:jc w:val="both"/>
        <w:rPr>
          <w:rFonts w:ascii="Tahoma" w:eastAsia="Calibri" w:hAnsi="Tahoma" w:cs="Tahoma"/>
          <w:b/>
          <w:sz w:val="18"/>
          <w:szCs w:val="18"/>
        </w:rPr>
      </w:pPr>
      <w:r w:rsidRPr="001C1318">
        <w:rPr>
          <w:rFonts w:ascii="Tahoma" w:eastAsia="Calibri" w:hAnsi="Tahoma" w:cs="Tahoma"/>
          <w:b/>
          <w:sz w:val="18"/>
          <w:szCs w:val="18"/>
        </w:rPr>
        <w:t>Tezlerin İzlenmesi ve Tamamlanması</w:t>
      </w:r>
    </w:p>
    <w:p w14:paraId="47C85127" w14:textId="77777777" w:rsidR="001C1318" w:rsidRDefault="00B73453" w:rsidP="001C1318">
      <w:pPr>
        <w:spacing w:after="0" w:line="240" w:lineRule="auto"/>
        <w:ind w:firstLine="708"/>
        <w:jc w:val="both"/>
        <w:rPr>
          <w:rFonts w:ascii="Tahoma" w:eastAsia="Calibri" w:hAnsi="Tahoma" w:cs="Tahoma"/>
          <w:sz w:val="18"/>
          <w:szCs w:val="18"/>
        </w:rPr>
      </w:pPr>
      <w:r w:rsidRPr="001C1318">
        <w:rPr>
          <w:rFonts w:ascii="Tahoma" w:eastAsia="Calibri" w:hAnsi="Tahoma" w:cs="Tahoma"/>
          <w:b/>
          <w:sz w:val="18"/>
          <w:szCs w:val="18"/>
        </w:rPr>
        <w:t>Madde 6</w:t>
      </w:r>
      <w:r w:rsidRPr="001C1318">
        <w:rPr>
          <w:rFonts w:ascii="Tahoma" w:eastAsia="Calibri" w:hAnsi="Tahoma" w:cs="Tahoma"/>
          <w:sz w:val="18"/>
          <w:szCs w:val="18"/>
        </w:rPr>
        <w:t xml:space="preserve"> – </w:t>
      </w:r>
    </w:p>
    <w:p w14:paraId="194A27E8" w14:textId="77777777" w:rsidR="001C1318" w:rsidRDefault="00B73453" w:rsidP="00B73453">
      <w:pPr>
        <w:pStyle w:val="ListeParagraf"/>
        <w:numPr>
          <w:ilvl w:val="0"/>
          <w:numId w:val="2"/>
        </w:numPr>
        <w:spacing w:after="0" w:line="240" w:lineRule="auto"/>
        <w:jc w:val="both"/>
        <w:rPr>
          <w:rFonts w:ascii="Tahoma" w:eastAsia="Calibri" w:hAnsi="Tahoma" w:cs="Tahoma"/>
          <w:sz w:val="18"/>
          <w:szCs w:val="18"/>
        </w:rPr>
      </w:pPr>
      <w:r w:rsidRPr="001C1318">
        <w:rPr>
          <w:rFonts w:ascii="Tahoma" w:eastAsia="Calibri" w:hAnsi="Tahoma" w:cs="Tahoma"/>
          <w:sz w:val="18"/>
          <w:szCs w:val="18"/>
        </w:rPr>
        <w:t>Tez öğrencisi, tezin başlama tarihinden itibaren her altı ayda bir, araştırmanın ara raporunu, danışmanına onaylatarak İl Özel İdaresine sunar.</w:t>
      </w:r>
    </w:p>
    <w:p w14:paraId="3B928509" w14:textId="77777777" w:rsidR="001C1318" w:rsidRDefault="00B73453" w:rsidP="00B73453">
      <w:pPr>
        <w:pStyle w:val="ListeParagraf"/>
        <w:numPr>
          <w:ilvl w:val="0"/>
          <w:numId w:val="2"/>
        </w:numPr>
        <w:spacing w:after="0" w:line="240" w:lineRule="auto"/>
        <w:jc w:val="both"/>
        <w:rPr>
          <w:rFonts w:ascii="Tahoma" w:eastAsia="Calibri" w:hAnsi="Tahoma" w:cs="Tahoma"/>
          <w:sz w:val="18"/>
          <w:szCs w:val="18"/>
        </w:rPr>
      </w:pPr>
      <w:r w:rsidRPr="001C1318">
        <w:rPr>
          <w:rFonts w:ascii="Tahoma" w:eastAsia="Calibri" w:hAnsi="Tahoma" w:cs="Tahoma"/>
          <w:sz w:val="18"/>
          <w:szCs w:val="18"/>
        </w:rPr>
        <w:t xml:space="preserve">Tezlerin süresi yüksek lisans tezleri için en fazla bir yıl, doktora tezleri için üç yıldır. </w:t>
      </w:r>
    </w:p>
    <w:p w14:paraId="3154B94C" w14:textId="77777777" w:rsidR="001C1318" w:rsidRDefault="00B73453" w:rsidP="00B73453">
      <w:pPr>
        <w:pStyle w:val="ListeParagraf"/>
        <w:numPr>
          <w:ilvl w:val="0"/>
          <w:numId w:val="2"/>
        </w:numPr>
        <w:spacing w:after="0" w:line="240" w:lineRule="auto"/>
        <w:jc w:val="both"/>
        <w:rPr>
          <w:rFonts w:ascii="Tahoma" w:eastAsia="Calibri" w:hAnsi="Tahoma" w:cs="Tahoma"/>
          <w:sz w:val="18"/>
          <w:szCs w:val="18"/>
        </w:rPr>
      </w:pPr>
      <w:r w:rsidRPr="001C1318">
        <w:rPr>
          <w:rFonts w:ascii="Tahoma" w:eastAsia="Calibri" w:hAnsi="Tahoma" w:cs="Tahoma"/>
          <w:sz w:val="18"/>
          <w:szCs w:val="18"/>
        </w:rPr>
        <w:t xml:space="preserve">Tez öğrencisi, akademik danışmandan usulüne uygun olarak süre uzatımı aldığı takdirde, İl Özel İdaresine başvurarak aynı koşullarda ek süre isteyebilir. Ancak, başvurunun öncesinde son ara raporunu teslim etmiş olmalıdır. Ek süre yüksek lisans tezi için bir yılı, doktora tezi için iki yılı geçemez. Süre uzatımı alındığı takdirde, buna ilişkin bilgiler en geç bir ay içinde İl Özel İdaresine sunulur.  </w:t>
      </w:r>
    </w:p>
    <w:p w14:paraId="6DBE03A6" w14:textId="76F50884" w:rsidR="00B73453" w:rsidRPr="001C1318" w:rsidRDefault="00B73453" w:rsidP="00B73453">
      <w:pPr>
        <w:pStyle w:val="ListeParagraf"/>
        <w:numPr>
          <w:ilvl w:val="0"/>
          <w:numId w:val="2"/>
        </w:numPr>
        <w:spacing w:after="0" w:line="240" w:lineRule="auto"/>
        <w:jc w:val="both"/>
        <w:rPr>
          <w:rFonts w:ascii="Tahoma" w:eastAsia="Calibri" w:hAnsi="Tahoma" w:cs="Tahoma"/>
          <w:sz w:val="18"/>
          <w:szCs w:val="18"/>
        </w:rPr>
      </w:pPr>
      <w:r w:rsidRPr="001C1318">
        <w:rPr>
          <w:rFonts w:ascii="Tahoma" w:eastAsia="Calibri" w:hAnsi="Tahoma" w:cs="Tahoma"/>
          <w:sz w:val="18"/>
          <w:szCs w:val="18"/>
        </w:rPr>
        <w:t xml:space="preserve">Tez öğrencisi, tezin sona ermesini izleyen bir ay içinde sonuç raporunu İl Özel İdaresine sunmakla yükümlüdür. </w:t>
      </w:r>
    </w:p>
    <w:p w14:paraId="2D9EE154" w14:textId="77777777" w:rsidR="00B73453" w:rsidRPr="001C1318" w:rsidRDefault="00B73453" w:rsidP="00B73453">
      <w:pPr>
        <w:spacing w:after="0" w:line="240" w:lineRule="auto"/>
        <w:jc w:val="both"/>
        <w:rPr>
          <w:rFonts w:ascii="Tahoma" w:eastAsia="Calibri" w:hAnsi="Tahoma" w:cs="Tahoma"/>
          <w:sz w:val="18"/>
          <w:szCs w:val="18"/>
        </w:rPr>
      </w:pPr>
    </w:p>
    <w:p w14:paraId="43372E41" w14:textId="77777777" w:rsidR="00B73453" w:rsidRPr="001C1318" w:rsidRDefault="00B73453" w:rsidP="001C1318">
      <w:pPr>
        <w:spacing w:after="0" w:line="240" w:lineRule="auto"/>
        <w:ind w:firstLine="708"/>
        <w:jc w:val="both"/>
        <w:rPr>
          <w:rFonts w:ascii="Tahoma" w:eastAsia="Calibri" w:hAnsi="Tahoma" w:cs="Tahoma"/>
          <w:b/>
          <w:sz w:val="18"/>
          <w:szCs w:val="18"/>
        </w:rPr>
      </w:pPr>
      <w:r w:rsidRPr="001C1318">
        <w:rPr>
          <w:rFonts w:ascii="Tahoma" w:eastAsia="Calibri" w:hAnsi="Tahoma" w:cs="Tahoma"/>
          <w:b/>
          <w:sz w:val="18"/>
          <w:szCs w:val="18"/>
        </w:rPr>
        <w:t>Destek Miktarı ve Ödeme</w:t>
      </w:r>
    </w:p>
    <w:p w14:paraId="575BB827" w14:textId="77777777" w:rsidR="001C1318" w:rsidRDefault="00776F19" w:rsidP="001C1318">
      <w:pPr>
        <w:spacing w:after="0" w:line="240" w:lineRule="auto"/>
        <w:ind w:firstLine="708"/>
        <w:jc w:val="both"/>
        <w:rPr>
          <w:rFonts w:ascii="Tahoma" w:eastAsia="Calibri" w:hAnsi="Tahoma" w:cs="Tahoma"/>
          <w:sz w:val="18"/>
          <w:szCs w:val="18"/>
        </w:rPr>
      </w:pPr>
      <w:r w:rsidRPr="001C1318">
        <w:rPr>
          <w:rFonts w:ascii="Tahoma" w:eastAsia="Calibri" w:hAnsi="Tahoma" w:cs="Tahoma"/>
          <w:b/>
          <w:sz w:val="18"/>
          <w:szCs w:val="18"/>
        </w:rPr>
        <w:t>Madde 7</w:t>
      </w:r>
      <w:r w:rsidR="00B73453" w:rsidRPr="001C1318">
        <w:rPr>
          <w:rFonts w:ascii="Tahoma" w:eastAsia="Calibri" w:hAnsi="Tahoma" w:cs="Tahoma"/>
          <w:sz w:val="18"/>
          <w:szCs w:val="18"/>
        </w:rPr>
        <w:t xml:space="preserve"> – </w:t>
      </w:r>
    </w:p>
    <w:p w14:paraId="00D75247" w14:textId="77777777" w:rsidR="001C1318" w:rsidRDefault="00B73453" w:rsidP="00B73453">
      <w:pPr>
        <w:pStyle w:val="ListeParagraf"/>
        <w:numPr>
          <w:ilvl w:val="0"/>
          <w:numId w:val="3"/>
        </w:numPr>
        <w:spacing w:after="0" w:line="240" w:lineRule="auto"/>
        <w:jc w:val="both"/>
        <w:rPr>
          <w:rFonts w:ascii="Tahoma" w:eastAsia="Calibri" w:hAnsi="Tahoma" w:cs="Tahoma"/>
          <w:sz w:val="18"/>
          <w:szCs w:val="18"/>
        </w:rPr>
      </w:pPr>
      <w:r w:rsidRPr="001C1318">
        <w:rPr>
          <w:rFonts w:ascii="Tahoma" w:eastAsia="Calibri" w:hAnsi="Tahoma" w:cs="Tahoma"/>
          <w:sz w:val="18"/>
          <w:szCs w:val="18"/>
        </w:rPr>
        <w:t>Yüksek lisans ve doktora tezlerine verilecek destek sayısı ve miktarı Encümen tarafından belirlenir.</w:t>
      </w:r>
    </w:p>
    <w:p w14:paraId="3D8A891B" w14:textId="77777777" w:rsidR="001C1318" w:rsidRDefault="00B73453" w:rsidP="00B73453">
      <w:pPr>
        <w:pStyle w:val="ListeParagraf"/>
        <w:numPr>
          <w:ilvl w:val="0"/>
          <w:numId w:val="3"/>
        </w:numPr>
        <w:spacing w:after="0" w:line="240" w:lineRule="auto"/>
        <w:jc w:val="both"/>
        <w:rPr>
          <w:rFonts w:ascii="Tahoma" w:eastAsia="Calibri" w:hAnsi="Tahoma" w:cs="Tahoma"/>
          <w:sz w:val="18"/>
          <w:szCs w:val="18"/>
        </w:rPr>
      </w:pPr>
      <w:r w:rsidRPr="001C1318">
        <w:rPr>
          <w:rFonts w:ascii="Tahoma" w:eastAsia="Calibri" w:hAnsi="Tahoma" w:cs="Tahoma"/>
          <w:sz w:val="18"/>
          <w:szCs w:val="18"/>
        </w:rPr>
        <w:t>Ödemeler dört eşit parça halinde yapılır. Ancak bedelin %25’ine kadar olan kısmı çalışmanın başında veya herhangi bir safhasında ödenebilir.</w:t>
      </w:r>
    </w:p>
    <w:p w14:paraId="0F44F8D0" w14:textId="40DB70FE" w:rsidR="00B73453" w:rsidRPr="001C1318" w:rsidRDefault="00B73453" w:rsidP="00B73453">
      <w:pPr>
        <w:pStyle w:val="ListeParagraf"/>
        <w:numPr>
          <w:ilvl w:val="0"/>
          <w:numId w:val="3"/>
        </w:numPr>
        <w:spacing w:after="0" w:line="240" w:lineRule="auto"/>
        <w:jc w:val="both"/>
        <w:rPr>
          <w:rFonts w:ascii="Tahoma" w:eastAsia="Calibri" w:hAnsi="Tahoma" w:cs="Tahoma"/>
          <w:sz w:val="18"/>
          <w:szCs w:val="18"/>
        </w:rPr>
      </w:pPr>
      <w:r w:rsidRPr="001C1318">
        <w:rPr>
          <w:rFonts w:ascii="Tahoma" w:eastAsia="Calibri" w:hAnsi="Tahoma" w:cs="Tahoma"/>
          <w:sz w:val="18"/>
          <w:szCs w:val="18"/>
        </w:rPr>
        <w:t xml:space="preserve">Ödemeler bir sözleşmeye bağlanır ve işin mahiyetine göre farklı ödeme biçimleri belirlenebilir. </w:t>
      </w:r>
    </w:p>
    <w:p w14:paraId="640A0B6B" w14:textId="77777777" w:rsidR="00B73453" w:rsidRPr="001C1318" w:rsidRDefault="00B73453" w:rsidP="00B73453">
      <w:pPr>
        <w:spacing w:after="0" w:line="240" w:lineRule="auto"/>
        <w:jc w:val="both"/>
        <w:rPr>
          <w:rFonts w:ascii="Tahoma" w:eastAsia="Calibri" w:hAnsi="Tahoma" w:cs="Tahoma"/>
          <w:sz w:val="18"/>
          <w:szCs w:val="18"/>
        </w:rPr>
      </w:pPr>
    </w:p>
    <w:p w14:paraId="7064E920" w14:textId="77777777" w:rsidR="00B73453" w:rsidRPr="001C1318" w:rsidRDefault="00B73453" w:rsidP="001C1318">
      <w:pPr>
        <w:spacing w:after="0" w:line="240" w:lineRule="auto"/>
        <w:ind w:firstLine="708"/>
        <w:jc w:val="both"/>
        <w:rPr>
          <w:rFonts w:ascii="Tahoma" w:eastAsia="Calibri" w:hAnsi="Tahoma" w:cs="Tahoma"/>
          <w:b/>
          <w:sz w:val="18"/>
          <w:szCs w:val="18"/>
        </w:rPr>
      </w:pPr>
      <w:r w:rsidRPr="001C1318">
        <w:rPr>
          <w:rFonts w:ascii="Tahoma" w:eastAsia="Calibri" w:hAnsi="Tahoma" w:cs="Tahoma"/>
          <w:b/>
          <w:sz w:val="18"/>
          <w:szCs w:val="18"/>
        </w:rPr>
        <w:t xml:space="preserve">Telif Hakları </w:t>
      </w:r>
    </w:p>
    <w:p w14:paraId="3FA21177" w14:textId="77777777" w:rsidR="001C1318" w:rsidRDefault="00B73453" w:rsidP="001C1318">
      <w:pPr>
        <w:spacing w:after="0" w:line="240" w:lineRule="auto"/>
        <w:ind w:firstLine="708"/>
        <w:jc w:val="both"/>
        <w:rPr>
          <w:rFonts w:ascii="Tahoma" w:eastAsia="Calibri" w:hAnsi="Tahoma" w:cs="Tahoma"/>
          <w:sz w:val="18"/>
          <w:szCs w:val="18"/>
        </w:rPr>
      </w:pPr>
      <w:r w:rsidRPr="001C1318">
        <w:rPr>
          <w:rFonts w:ascii="Tahoma" w:eastAsia="Calibri" w:hAnsi="Tahoma" w:cs="Tahoma"/>
          <w:b/>
          <w:sz w:val="18"/>
          <w:szCs w:val="18"/>
        </w:rPr>
        <w:t xml:space="preserve">Madde </w:t>
      </w:r>
      <w:r w:rsidR="00776F19" w:rsidRPr="001C1318">
        <w:rPr>
          <w:rFonts w:ascii="Tahoma" w:eastAsia="Calibri" w:hAnsi="Tahoma" w:cs="Tahoma"/>
          <w:b/>
          <w:sz w:val="18"/>
          <w:szCs w:val="18"/>
        </w:rPr>
        <w:t>8</w:t>
      </w:r>
      <w:r w:rsidRPr="001C1318">
        <w:rPr>
          <w:rFonts w:ascii="Tahoma" w:eastAsia="Calibri" w:hAnsi="Tahoma" w:cs="Tahoma"/>
          <w:sz w:val="18"/>
          <w:szCs w:val="18"/>
        </w:rPr>
        <w:t xml:space="preserve"> – </w:t>
      </w:r>
    </w:p>
    <w:p w14:paraId="52867AC9" w14:textId="77777777" w:rsidR="001C1318" w:rsidRDefault="00B73453" w:rsidP="00B73453">
      <w:pPr>
        <w:pStyle w:val="ListeParagraf"/>
        <w:numPr>
          <w:ilvl w:val="0"/>
          <w:numId w:val="5"/>
        </w:numPr>
        <w:spacing w:after="0" w:line="240" w:lineRule="auto"/>
        <w:jc w:val="both"/>
        <w:rPr>
          <w:rFonts w:ascii="Tahoma" w:eastAsia="Calibri" w:hAnsi="Tahoma" w:cs="Tahoma"/>
          <w:sz w:val="18"/>
          <w:szCs w:val="18"/>
        </w:rPr>
      </w:pPr>
      <w:r w:rsidRPr="001C1318">
        <w:rPr>
          <w:rFonts w:ascii="Tahoma" w:eastAsia="Calibri" w:hAnsi="Tahoma" w:cs="Tahoma"/>
          <w:sz w:val="18"/>
          <w:szCs w:val="18"/>
        </w:rPr>
        <w:t>Tez konularının İl Özel İdarenin teklifiyle belirlenmesi durumunda İl Özel İdaresi tez konusu üzerinde telif hakkına sahiptir. Bu konuda düzenlenen sözleşmede ilgili şartlar belirtilir.</w:t>
      </w:r>
    </w:p>
    <w:p w14:paraId="29B21606" w14:textId="2C123BA2" w:rsidR="00B73453" w:rsidRPr="001C1318" w:rsidRDefault="00B73453" w:rsidP="00B73453">
      <w:pPr>
        <w:pStyle w:val="ListeParagraf"/>
        <w:numPr>
          <w:ilvl w:val="0"/>
          <w:numId w:val="5"/>
        </w:numPr>
        <w:spacing w:after="0" w:line="240" w:lineRule="auto"/>
        <w:jc w:val="both"/>
        <w:rPr>
          <w:rFonts w:ascii="Tahoma" w:eastAsia="Calibri" w:hAnsi="Tahoma" w:cs="Tahoma"/>
          <w:sz w:val="18"/>
          <w:szCs w:val="18"/>
        </w:rPr>
      </w:pPr>
      <w:r w:rsidRPr="001C1318">
        <w:rPr>
          <w:rFonts w:ascii="Tahoma" w:eastAsia="Calibri" w:hAnsi="Tahoma" w:cs="Tahoma"/>
          <w:sz w:val="18"/>
          <w:szCs w:val="18"/>
        </w:rPr>
        <w:lastRenderedPageBreak/>
        <w:t>Tezlerin telif hakkı, ilgili yasa ve yönetmeliklere bağlı olarak belirlenecektir. İl Özel İdaresi, tezleri kendi adına yayımlamak istediği takdirde öğrencinin ve tez danışmanının iznini alarak, ilgili kişi ve kurumları bilgilendirir. Ancak tezlerin sonuçlarının Birlik tarafından kullanılması veya bu sonuçlardan fayda üretilmesi durumunda araştırmacıya ek bir bedel ödenmez.</w:t>
      </w:r>
    </w:p>
    <w:p w14:paraId="3003B81A" w14:textId="77777777" w:rsidR="00B73453" w:rsidRPr="001C1318" w:rsidRDefault="00B73453" w:rsidP="00B73453">
      <w:pPr>
        <w:spacing w:after="0" w:line="240" w:lineRule="auto"/>
        <w:jc w:val="both"/>
        <w:rPr>
          <w:rFonts w:ascii="Tahoma" w:eastAsia="Calibri" w:hAnsi="Tahoma" w:cs="Tahoma"/>
          <w:sz w:val="18"/>
          <w:szCs w:val="18"/>
        </w:rPr>
      </w:pPr>
    </w:p>
    <w:p w14:paraId="19BA81B5" w14:textId="77777777" w:rsidR="00B73453" w:rsidRPr="001C1318" w:rsidRDefault="00B73453" w:rsidP="001C1318">
      <w:pPr>
        <w:spacing w:after="0" w:line="240" w:lineRule="auto"/>
        <w:ind w:firstLine="708"/>
        <w:jc w:val="both"/>
        <w:rPr>
          <w:rFonts w:ascii="Tahoma" w:eastAsia="Calibri" w:hAnsi="Tahoma" w:cs="Tahoma"/>
          <w:b/>
          <w:sz w:val="18"/>
          <w:szCs w:val="18"/>
        </w:rPr>
      </w:pPr>
      <w:r w:rsidRPr="001C1318">
        <w:rPr>
          <w:rFonts w:ascii="Tahoma" w:eastAsia="Calibri" w:hAnsi="Tahoma" w:cs="Tahoma"/>
          <w:b/>
          <w:sz w:val="18"/>
          <w:szCs w:val="18"/>
        </w:rPr>
        <w:t>Tez Öğrencisi ve Danışmanın Yükümlülükleri</w:t>
      </w:r>
    </w:p>
    <w:p w14:paraId="74E2A459" w14:textId="77777777" w:rsidR="001C1318" w:rsidRDefault="00776F19" w:rsidP="001C1318">
      <w:pPr>
        <w:spacing w:after="0" w:line="240" w:lineRule="auto"/>
        <w:ind w:firstLine="708"/>
        <w:jc w:val="both"/>
        <w:rPr>
          <w:rFonts w:ascii="Tahoma" w:eastAsia="Calibri" w:hAnsi="Tahoma" w:cs="Tahoma"/>
          <w:sz w:val="18"/>
          <w:szCs w:val="18"/>
        </w:rPr>
      </w:pPr>
      <w:r w:rsidRPr="001C1318">
        <w:rPr>
          <w:rFonts w:ascii="Tahoma" w:eastAsia="Calibri" w:hAnsi="Tahoma" w:cs="Tahoma"/>
          <w:b/>
          <w:sz w:val="18"/>
          <w:szCs w:val="18"/>
        </w:rPr>
        <w:t>Madde 9</w:t>
      </w:r>
      <w:r w:rsidR="00B73453" w:rsidRPr="001C1318">
        <w:rPr>
          <w:rFonts w:ascii="Tahoma" w:eastAsia="Calibri" w:hAnsi="Tahoma" w:cs="Tahoma"/>
          <w:sz w:val="18"/>
          <w:szCs w:val="18"/>
        </w:rPr>
        <w:t xml:space="preserve"> – </w:t>
      </w:r>
    </w:p>
    <w:p w14:paraId="47B597B1" w14:textId="77777777" w:rsidR="001C1318" w:rsidRDefault="00B73453" w:rsidP="00B73453">
      <w:pPr>
        <w:pStyle w:val="ListeParagraf"/>
        <w:numPr>
          <w:ilvl w:val="0"/>
          <w:numId w:val="6"/>
        </w:numPr>
        <w:spacing w:after="0" w:line="240" w:lineRule="auto"/>
        <w:jc w:val="both"/>
        <w:rPr>
          <w:rFonts w:ascii="Tahoma" w:eastAsia="Calibri" w:hAnsi="Tahoma" w:cs="Tahoma"/>
          <w:sz w:val="18"/>
          <w:szCs w:val="18"/>
        </w:rPr>
      </w:pPr>
      <w:r w:rsidRPr="001C1318">
        <w:rPr>
          <w:rFonts w:ascii="Tahoma" w:eastAsia="Calibri" w:hAnsi="Tahoma" w:cs="Tahoma"/>
          <w:sz w:val="18"/>
          <w:szCs w:val="18"/>
        </w:rPr>
        <w:t xml:space="preserve">Tezlerin bu yönetmelikteki usul ve esaslara bağlı kalarak yürütülmesi, geliştirilmesi ve sonuçlandırılmasından ilgili öğrenci ve danışman sorumludur. </w:t>
      </w:r>
    </w:p>
    <w:p w14:paraId="281EC584" w14:textId="77777777" w:rsidR="001C1318" w:rsidRDefault="00B73453" w:rsidP="00B73453">
      <w:pPr>
        <w:pStyle w:val="ListeParagraf"/>
        <w:numPr>
          <w:ilvl w:val="0"/>
          <w:numId w:val="6"/>
        </w:numPr>
        <w:spacing w:after="0" w:line="240" w:lineRule="auto"/>
        <w:jc w:val="both"/>
        <w:rPr>
          <w:rFonts w:ascii="Tahoma" w:eastAsia="Calibri" w:hAnsi="Tahoma" w:cs="Tahoma"/>
          <w:sz w:val="18"/>
          <w:szCs w:val="18"/>
        </w:rPr>
      </w:pPr>
      <w:r w:rsidRPr="001C1318">
        <w:rPr>
          <w:rFonts w:ascii="Tahoma" w:eastAsia="Calibri" w:hAnsi="Tahoma" w:cs="Tahoma"/>
          <w:sz w:val="18"/>
          <w:szCs w:val="18"/>
        </w:rPr>
        <w:t xml:space="preserve">Tezlerin amacı, kapsamı ve süresi İl Özel İdaresinin yazılı izni alınmadan hiçbir şekilde değiştirilemez. </w:t>
      </w:r>
    </w:p>
    <w:p w14:paraId="679D4477" w14:textId="77777777" w:rsidR="001C1318" w:rsidRDefault="00B73453" w:rsidP="00B73453">
      <w:pPr>
        <w:pStyle w:val="ListeParagraf"/>
        <w:numPr>
          <w:ilvl w:val="0"/>
          <w:numId w:val="6"/>
        </w:numPr>
        <w:spacing w:after="0" w:line="240" w:lineRule="auto"/>
        <w:jc w:val="both"/>
        <w:rPr>
          <w:rFonts w:ascii="Tahoma" w:eastAsia="Calibri" w:hAnsi="Tahoma" w:cs="Tahoma"/>
          <w:sz w:val="18"/>
          <w:szCs w:val="18"/>
        </w:rPr>
      </w:pPr>
      <w:r w:rsidRPr="001C1318">
        <w:rPr>
          <w:rFonts w:ascii="Tahoma" w:eastAsia="Calibri" w:hAnsi="Tahoma" w:cs="Tahoma"/>
          <w:sz w:val="18"/>
          <w:szCs w:val="18"/>
        </w:rPr>
        <w:t>Tezler hazırlanırken, herhangi bir kurumdan izin alınması gerektiği halde izin alınmaması ya da idareden bu hususta talepte bulunmaksızın yapılacak çalışmalardan dolayı ortaya çıkacak tüm sorumluluk ilgili öğrenci ve danışmana aittir.</w:t>
      </w:r>
    </w:p>
    <w:p w14:paraId="5742540B" w14:textId="77777777" w:rsidR="001C1318" w:rsidRDefault="00B73453" w:rsidP="00B73453">
      <w:pPr>
        <w:pStyle w:val="ListeParagraf"/>
        <w:numPr>
          <w:ilvl w:val="0"/>
          <w:numId w:val="6"/>
        </w:numPr>
        <w:spacing w:after="0" w:line="240" w:lineRule="auto"/>
        <w:jc w:val="both"/>
        <w:rPr>
          <w:rFonts w:ascii="Tahoma" w:eastAsia="Calibri" w:hAnsi="Tahoma" w:cs="Tahoma"/>
          <w:sz w:val="18"/>
          <w:szCs w:val="18"/>
        </w:rPr>
      </w:pPr>
      <w:r w:rsidRPr="001C1318">
        <w:rPr>
          <w:rFonts w:ascii="Tahoma" w:eastAsia="Calibri" w:hAnsi="Tahoma" w:cs="Tahoma"/>
          <w:sz w:val="18"/>
          <w:szCs w:val="18"/>
        </w:rPr>
        <w:t xml:space="preserve">Tezler hazırlanırken, elde edilen bilgi ve belgelerin öğrenci ve/veya danışman tarafından gerçeğe aykırı veya değiştirilerek kullanılması durumunda ortaya çıkacak tüm sorumluluk ilgili kişiye/kişilere aittir. </w:t>
      </w:r>
    </w:p>
    <w:p w14:paraId="61321320" w14:textId="77777777" w:rsidR="00825F36" w:rsidRDefault="00B73453" w:rsidP="00B73453">
      <w:pPr>
        <w:pStyle w:val="ListeParagraf"/>
        <w:numPr>
          <w:ilvl w:val="0"/>
          <w:numId w:val="6"/>
        </w:numPr>
        <w:spacing w:after="0" w:line="240" w:lineRule="auto"/>
        <w:jc w:val="both"/>
        <w:rPr>
          <w:rFonts w:ascii="Tahoma" w:eastAsia="Calibri" w:hAnsi="Tahoma" w:cs="Tahoma"/>
          <w:sz w:val="18"/>
          <w:szCs w:val="18"/>
        </w:rPr>
      </w:pPr>
      <w:r w:rsidRPr="001C1318">
        <w:rPr>
          <w:rFonts w:ascii="Tahoma" w:eastAsia="Calibri" w:hAnsi="Tahoma" w:cs="Tahoma"/>
          <w:sz w:val="18"/>
          <w:szCs w:val="18"/>
        </w:rPr>
        <w:t xml:space="preserve">Öğrenci, sonuçlanan çalışmalarla ilgili, talep edildiğinde, İl Özel İdaresinin ilgili birimine sunum yapar. </w:t>
      </w:r>
    </w:p>
    <w:p w14:paraId="178BF1E5" w14:textId="49231038" w:rsidR="00B73453" w:rsidRPr="00825F36" w:rsidRDefault="00B73453" w:rsidP="00B73453">
      <w:pPr>
        <w:pStyle w:val="ListeParagraf"/>
        <w:numPr>
          <w:ilvl w:val="0"/>
          <w:numId w:val="6"/>
        </w:numPr>
        <w:spacing w:after="0" w:line="240" w:lineRule="auto"/>
        <w:jc w:val="both"/>
        <w:rPr>
          <w:rFonts w:ascii="Tahoma" w:eastAsia="Calibri" w:hAnsi="Tahoma" w:cs="Tahoma"/>
          <w:sz w:val="18"/>
          <w:szCs w:val="18"/>
        </w:rPr>
      </w:pPr>
      <w:r w:rsidRPr="00825F36">
        <w:rPr>
          <w:rFonts w:ascii="Tahoma" w:eastAsia="Calibri" w:hAnsi="Tahoma" w:cs="Tahoma"/>
          <w:sz w:val="18"/>
          <w:szCs w:val="18"/>
        </w:rPr>
        <w:t xml:space="preserve">Öğrenci, çalışmalarını yürütürken bilimsel etik kurallara uygun davranmakla yükümlüdür. </w:t>
      </w:r>
    </w:p>
    <w:p w14:paraId="6ECB938A" w14:textId="77777777" w:rsidR="00B73453" w:rsidRPr="001C1318" w:rsidRDefault="00B73453" w:rsidP="00B73453">
      <w:pPr>
        <w:spacing w:after="0" w:line="240" w:lineRule="auto"/>
        <w:jc w:val="both"/>
        <w:rPr>
          <w:rFonts w:ascii="Tahoma" w:eastAsia="Calibri" w:hAnsi="Tahoma" w:cs="Tahoma"/>
          <w:sz w:val="18"/>
          <w:szCs w:val="18"/>
        </w:rPr>
      </w:pPr>
    </w:p>
    <w:p w14:paraId="12E7FB90" w14:textId="77777777" w:rsidR="00B73453" w:rsidRPr="001C1318" w:rsidRDefault="00B73453" w:rsidP="00825F36">
      <w:pPr>
        <w:spacing w:after="0" w:line="240" w:lineRule="auto"/>
        <w:ind w:firstLine="708"/>
        <w:jc w:val="both"/>
        <w:rPr>
          <w:rFonts w:ascii="Tahoma" w:eastAsia="Calibri" w:hAnsi="Tahoma" w:cs="Tahoma"/>
          <w:b/>
          <w:sz w:val="18"/>
          <w:szCs w:val="18"/>
        </w:rPr>
      </w:pPr>
      <w:r w:rsidRPr="001C1318">
        <w:rPr>
          <w:rFonts w:ascii="Tahoma" w:eastAsia="Calibri" w:hAnsi="Tahoma" w:cs="Tahoma"/>
          <w:b/>
          <w:sz w:val="18"/>
          <w:szCs w:val="18"/>
        </w:rPr>
        <w:t>Sözleşmenin Feshedilmesi</w:t>
      </w:r>
    </w:p>
    <w:p w14:paraId="08D2AF90" w14:textId="77777777" w:rsidR="00825F36" w:rsidRDefault="00B73453" w:rsidP="00825F36">
      <w:pPr>
        <w:spacing w:after="0" w:line="240" w:lineRule="auto"/>
        <w:ind w:firstLine="708"/>
        <w:jc w:val="both"/>
        <w:rPr>
          <w:rFonts w:ascii="Tahoma" w:eastAsia="Calibri" w:hAnsi="Tahoma" w:cs="Tahoma"/>
          <w:sz w:val="18"/>
          <w:szCs w:val="18"/>
        </w:rPr>
      </w:pPr>
      <w:r w:rsidRPr="001C1318">
        <w:rPr>
          <w:rFonts w:ascii="Tahoma" w:eastAsia="Calibri" w:hAnsi="Tahoma" w:cs="Tahoma"/>
          <w:b/>
          <w:sz w:val="18"/>
          <w:szCs w:val="18"/>
        </w:rPr>
        <w:t>Madde 1</w:t>
      </w:r>
      <w:r w:rsidR="00776F19" w:rsidRPr="001C1318">
        <w:rPr>
          <w:rFonts w:ascii="Tahoma" w:eastAsia="Calibri" w:hAnsi="Tahoma" w:cs="Tahoma"/>
          <w:b/>
          <w:sz w:val="18"/>
          <w:szCs w:val="18"/>
        </w:rPr>
        <w:t>0</w:t>
      </w:r>
      <w:r w:rsidRPr="001C1318">
        <w:rPr>
          <w:rFonts w:ascii="Tahoma" w:eastAsia="Calibri" w:hAnsi="Tahoma" w:cs="Tahoma"/>
          <w:sz w:val="18"/>
          <w:szCs w:val="18"/>
        </w:rPr>
        <w:t xml:space="preserve"> – </w:t>
      </w:r>
    </w:p>
    <w:p w14:paraId="013E7CFF" w14:textId="77777777" w:rsidR="00825F36" w:rsidRDefault="00B73453" w:rsidP="00B73453">
      <w:pPr>
        <w:pStyle w:val="ListeParagraf"/>
        <w:numPr>
          <w:ilvl w:val="0"/>
          <w:numId w:val="7"/>
        </w:numPr>
        <w:spacing w:after="0" w:line="240" w:lineRule="auto"/>
        <w:jc w:val="both"/>
        <w:rPr>
          <w:rFonts w:ascii="Tahoma" w:eastAsia="Calibri" w:hAnsi="Tahoma" w:cs="Tahoma"/>
          <w:sz w:val="18"/>
          <w:szCs w:val="18"/>
        </w:rPr>
      </w:pPr>
      <w:r w:rsidRPr="00825F36">
        <w:rPr>
          <w:rFonts w:ascii="Tahoma" w:eastAsia="Calibri" w:hAnsi="Tahoma" w:cs="Tahoma"/>
          <w:sz w:val="18"/>
          <w:szCs w:val="18"/>
        </w:rPr>
        <w:t>Aşağıdaki durumlarda İl özel İdare tarafından öğrenci ile yapılan sözleşme feshedilebilir:</w:t>
      </w:r>
    </w:p>
    <w:p w14:paraId="4FF1EF35" w14:textId="77777777" w:rsidR="00825F36" w:rsidRDefault="00B73453" w:rsidP="00B73453">
      <w:pPr>
        <w:pStyle w:val="ListeParagraf"/>
        <w:numPr>
          <w:ilvl w:val="1"/>
          <w:numId w:val="7"/>
        </w:numPr>
        <w:spacing w:after="0" w:line="240" w:lineRule="auto"/>
        <w:jc w:val="both"/>
        <w:rPr>
          <w:rFonts w:ascii="Tahoma" w:eastAsia="Calibri" w:hAnsi="Tahoma" w:cs="Tahoma"/>
          <w:sz w:val="18"/>
          <w:szCs w:val="18"/>
        </w:rPr>
      </w:pPr>
      <w:r w:rsidRPr="00825F36">
        <w:rPr>
          <w:rFonts w:ascii="Tahoma" w:eastAsia="Calibri" w:hAnsi="Tahoma" w:cs="Tahoma"/>
          <w:sz w:val="18"/>
          <w:szCs w:val="18"/>
        </w:rPr>
        <w:t xml:space="preserve">Ara raporun teslim edilmemesi veya verilen ara raporun yeterli bulunmaması, </w:t>
      </w:r>
    </w:p>
    <w:p w14:paraId="2D4B78AB" w14:textId="77777777" w:rsidR="00825F36" w:rsidRDefault="00B73453" w:rsidP="00B73453">
      <w:pPr>
        <w:pStyle w:val="ListeParagraf"/>
        <w:numPr>
          <w:ilvl w:val="1"/>
          <w:numId w:val="7"/>
        </w:numPr>
        <w:spacing w:after="0" w:line="240" w:lineRule="auto"/>
        <w:jc w:val="both"/>
        <w:rPr>
          <w:rFonts w:ascii="Tahoma" w:eastAsia="Calibri" w:hAnsi="Tahoma" w:cs="Tahoma"/>
          <w:sz w:val="18"/>
          <w:szCs w:val="18"/>
        </w:rPr>
      </w:pPr>
      <w:r w:rsidRPr="00825F36">
        <w:rPr>
          <w:rFonts w:ascii="Tahoma" w:eastAsia="Calibri" w:hAnsi="Tahoma" w:cs="Tahoma"/>
          <w:sz w:val="18"/>
          <w:szCs w:val="18"/>
        </w:rPr>
        <w:t>Sonuç raporunun süresi içinde teslim edilmemesi,</w:t>
      </w:r>
    </w:p>
    <w:p w14:paraId="00A4249A" w14:textId="77777777" w:rsidR="00825F36" w:rsidRDefault="00B73453" w:rsidP="00B73453">
      <w:pPr>
        <w:pStyle w:val="ListeParagraf"/>
        <w:numPr>
          <w:ilvl w:val="1"/>
          <w:numId w:val="7"/>
        </w:numPr>
        <w:spacing w:after="0" w:line="240" w:lineRule="auto"/>
        <w:jc w:val="both"/>
        <w:rPr>
          <w:rFonts w:ascii="Tahoma" w:eastAsia="Calibri" w:hAnsi="Tahoma" w:cs="Tahoma"/>
          <w:sz w:val="18"/>
          <w:szCs w:val="18"/>
        </w:rPr>
      </w:pPr>
      <w:r w:rsidRPr="00825F36">
        <w:rPr>
          <w:rFonts w:ascii="Tahoma" w:eastAsia="Calibri" w:hAnsi="Tahoma" w:cs="Tahoma"/>
          <w:sz w:val="18"/>
          <w:szCs w:val="18"/>
        </w:rPr>
        <w:t>Araştırmacının tezinin sonuçlanması dışında bir sebeple Üniversite ile ilişkisinin son bulması,</w:t>
      </w:r>
    </w:p>
    <w:p w14:paraId="32FFF983" w14:textId="77777777" w:rsidR="00825F36" w:rsidRDefault="00B73453" w:rsidP="00B73453">
      <w:pPr>
        <w:pStyle w:val="ListeParagraf"/>
        <w:numPr>
          <w:ilvl w:val="1"/>
          <w:numId w:val="7"/>
        </w:numPr>
        <w:spacing w:after="0" w:line="240" w:lineRule="auto"/>
        <w:jc w:val="both"/>
        <w:rPr>
          <w:rFonts w:ascii="Tahoma" w:eastAsia="Calibri" w:hAnsi="Tahoma" w:cs="Tahoma"/>
          <w:sz w:val="18"/>
          <w:szCs w:val="18"/>
        </w:rPr>
      </w:pPr>
      <w:r w:rsidRPr="00825F36">
        <w:rPr>
          <w:rFonts w:ascii="Tahoma" w:eastAsia="Calibri" w:hAnsi="Tahoma" w:cs="Tahoma"/>
          <w:sz w:val="18"/>
          <w:szCs w:val="18"/>
        </w:rPr>
        <w:t>Araştırmacı, akademisyen ve uzmanın bilimsel etik kurallara veya İl Özel İdaresinin itibarına aykırı davranışının tespit edilmesi,</w:t>
      </w:r>
    </w:p>
    <w:p w14:paraId="59E29456" w14:textId="77777777" w:rsidR="00825F36" w:rsidRDefault="00B73453" w:rsidP="00B73453">
      <w:pPr>
        <w:pStyle w:val="ListeParagraf"/>
        <w:numPr>
          <w:ilvl w:val="1"/>
          <w:numId w:val="7"/>
        </w:numPr>
        <w:spacing w:after="0" w:line="240" w:lineRule="auto"/>
        <w:jc w:val="both"/>
        <w:rPr>
          <w:rFonts w:ascii="Tahoma" w:eastAsia="Calibri" w:hAnsi="Tahoma" w:cs="Tahoma"/>
          <w:sz w:val="18"/>
          <w:szCs w:val="18"/>
        </w:rPr>
      </w:pPr>
      <w:r w:rsidRPr="00825F36">
        <w:rPr>
          <w:rFonts w:ascii="Tahoma" w:eastAsia="Calibri" w:hAnsi="Tahoma" w:cs="Tahoma"/>
          <w:sz w:val="18"/>
          <w:szCs w:val="18"/>
        </w:rPr>
        <w:t xml:space="preserve">Tezin amacı, kapsamı ve süresinin İl Özel İdaresinin yazılı izni olmadan değiştirilmesi. </w:t>
      </w:r>
    </w:p>
    <w:p w14:paraId="7845D933" w14:textId="77777777" w:rsidR="00825F36" w:rsidRDefault="00B73453" w:rsidP="00B73453">
      <w:pPr>
        <w:pStyle w:val="ListeParagraf"/>
        <w:numPr>
          <w:ilvl w:val="0"/>
          <w:numId w:val="7"/>
        </w:numPr>
        <w:spacing w:after="0" w:line="240" w:lineRule="auto"/>
        <w:jc w:val="both"/>
        <w:rPr>
          <w:rFonts w:ascii="Tahoma" w:eastAsia="Calibri" w:hAnsi="Tahoma" w:cs="Tahoma"/>
          <w:sz w:val="18"/>
          <w:szCs w:val="18"/>
        </w:rPr>
      </w:pPr>
      <w:r w:rsidRPr="00825F36">
        <w:rPr>
          <w:rFonts w:ascii="Tahoma" w:eastAsia="Calibri" w:hAnsi="Tahoma" w:cs="Tahoma"/>
          <w:sz w:val="18"/>
          <w:szCs w:val="18"/>
        </w:rPr>
        <w:t>Sözleşmenin feshedilmesi halinde öğrenci, bu yönetmelik kapsamında kullanılmak üzere alınan ödemeleri İl Özel İdaresine geri ödemekle yükümlüdür.</w:t>
      </w:r>
    </w:p>
    <w:p w14:paraId="0DC2795A" w14:textId="5859635D" w:rsidR="00B73453" w:rsidRPr="00825F36" w:rsidRDefault="00B73453" w:rsidP="00B73453">
      <w:pPr>
        <w:pStyle w:val="ListeParagraf"/>
        <w:numPr>
          <w:ilvl w:val="0"/>
          <w:numId w:val="7"/>
        </w:numPr>
        <w:spacing w:after="0" w:line="240" w:lineRule="auto"/>
        <w:jc w:val="both"/>
        <w:rPr>
          <w:rFonts w:ascii="Tahoma" w:eastAsia="Calibri" w:hAnsi="Tahoma" w:cs="Tahoma"/>
          <w:sz w:val="18"/>
          <w:szCs w:val="18"/>
        </w:rPr>
      </w:pPr>
      <w:r w:rsidRPr="00825F36">
        <w:rPr>
          <w:rFonts w:ascii="Tahoma" w:eastAsia="Calibri" w:hAnsi="Tahoma" w:cs="Tahoma"/>
          <w:sz w:val="18"/>
          <w:szCs w:val="18"/>
        </w:rPr>
        <w:t>Sözleşmenin feshedilmesi halinde İl Özel İdaresinin teklifiyle belirlenen tez araştırma konuları başka bir öğrenciye ya da uzmana verilebilir. Araştırma konusunun bu yolla sonuçlanması ile sağlanacak yararlardan dolayı, daha önce ilişkisi kesilenler, hiçbir hak talep edemezler.</w:t>
      </w:r>
    </w:p>
    <w:p w14:paraId="78B634D4" w14:textId="77777777" w:rsidR="00B73453" w:rsidRPr="001C1318" w:rsidRDefault="00B73453" w:rsidP="00B73453">
      <w:pPr>
        <w:spacing w:after="0" w:line="240" w:lineRule="auto"/>
        <w:jc w:val="both"/>
        <w:rPr>
          <w:rFonts w:ascii="Tahoma" w:eastAsia="Calibri" w:hAnsi="Tahoma" w:cs="Tahoma"/>
          <w:b/>
          <w:sz w:val="18"/>
          <w:szCs w:val="18"/>
        </w:rPr>
      </w:pPr>
    </w:p>
    <w:p w14:paraId="01159FA2" w14:textId="77777777" w:rsidR="00B73453" w:rsidRPr="001C1318" w:rsidRDefault="00B73453" w:rsidP="00825F36">
      <w:pPr>
        <w:spacing w:after="0" w:line="240" w:lineRule="auto"/>
        <w:ind w:firstLine="708"/>
        <w:jc w:val="both"/>
        <w:rPr>
          <w:rFonts w:ascii="Tahoma" w:eastAsia="Calibri" w:hAnsi="Tahoma" w:cs="Tahoma"/>
          <w:b/>
          <w:sz w:val="18"/>
          <w:szCs w:val="18"/>
        </w:rPr>
      </w:pPr>
      <w:r w:rsidRPr="001C1318">
        <w:rPr>
          <w:rFonts w:ascii="Tahoma" w:eastAsia="Calibri" w:hAnsi="Tahoma" w:cs="Tahoma"/>
          <w:b/>
          <w:sz w:val="18"/>
          <w:szCs w:val="18"/>
        </w:rPr>
        <w:t>Yüksek Lisans ve Doktora Programları Düzenleme</w:t>
      </w:r>
    </w:p>
    <w:p w14:paraId="3599ABA5" w14:textId="713FD70B" w:rsidR="00B73453" w:rsidRPr="001C1318" w:rsidRDefault="00B73453" w:rsidP="00825F36">
      <w:pPr>
        <w:spacing w:after="0" w:line="240" w:lineRule="auto"/>
        <w:ind w:firstLine="708"/>
        <w:jc w:val="both"/>
        <w:rPr>
          <w:rFonts w:ascii="Tahoma" w:eastAsia="Calibri" w:hAnsi="Tahoma" w:cs="Tahoma"/>
          <w:sz w:val="18"/>
          <w:szCs w:val="18"/>
        </w:rPr>
      </w:pPr>
      <w:r w:rsidRPr="001C1318">
        <w:rPr>
          <w:rFonts w:ascii="Tahoma" w:eastAsia="Calibri" w:hAnsi="Tahoma" w:cs="Tahoma"/>
          <w:b/>
          <w:sz w:val="18"/>
          <w:szCs w:val="18"/>
        </w:rPr>
        <w:t>Madde 1</w:t>
      </w:r>
      <w:r w:rsidR="00776F19" w:rsidRPr="001C1318">
        <w:rPr>
          <w:rFonts w:ascii="Tahoma" w:eastAsia="Calibri" w:hAnsi="Tahoma" w:cs="Tahoma"/>
          <w:b/>
          <w:sz w:val="18"/>
          <w:szCs w:val="18"/>
        </w:rPr>
        <w:t>1</w:t>
      </w:r>
      <w:r w:rsidRPr="001C1318">
        <w:rPr>
          <w:rFonts w:ascii="Tahoma" w:eastAsia="Calibri" w:hAnsi="Tahoma" w:cs="Tahoma"/>
          <w:sz w:val="18"/>
          <w:szCs w:val="18"/>
        </w:rPr>
        <w:t xml:space="preserve"> – İl Özel İdaresi, üniversiteler ile işbirliği yaparak kurum çalışanlarına yönelik yüksek lisans ve doktora programları düzenleyebilir ve bunlar için belirlenen bedelin tamamına kadar olan kısmını düzenlenen protokol çerçevesinde ödeyebilir. Bu takdirde bedel kişiye değil ilgili Üniversiteye ödenir.</w:t>
      </w:r>
    </w:p>
    <w:p w14:paraId="635AAFB5" w14:textId="77777777" w:rsidR="00B73453" w:rsidRPr="001C1318" w:rsidRDefault="00B73453" w:rsidP="00B73453">
      <w:pPr>
        <w:spacing w:after="0" w:line="240" w:lineRule="auto"/>
        <w:jc w:val="both"/>
        <w:rPr>
          <w:rFonts w:ascii="Tahoma" w:eastAsia="Calibri" w:hAnsi="Tahoma" w:cs="Tahoma"/>
          <w:sz w:val="18"/>
          <w:szCs w:val="18"/>
        </w:rPr>
      </w:pPr>
    </w:p>
    <w:p w14:paraId="2913A519" w14:textId="77777777" w:rsidR="00B73453" w:rsidRPr="001C1318" w:rsidRDefault="00B73453" w:rsidP="00825F36">
      <w:pPr>
        <w:spacing w:after="0" w:line="240" w:lineRule="auto"/>
        <w:ind w:firstLine="708"/>
        <w:jc w:val="both"/>
        <w:rPr>
          <w:rFonts w:ascii="Tahoma" w:eastAsia="Calibri" w:hAnsi="Tahoma" w:cs="Tahoma"/>
          <w:b/>
          <w:sz w:val="18"/>
          <w:szCs w:val="18"/>
        </w:rPr>
      </w:pPr>
      <w:r w:rsidRPr="001C1318">
        <w:rPr>
          <w:rFonts w:ascii="Tahoma" w:eastAsia="Calibri" w:hAnsi="Tahoma" w:cs="Tahoma"/>
          <w:b/>
          <w:sz w:val="18"/>
          <w:szCs w:val="18"/>
        </w:rPr>
        <w:t>Yönetmelikte Bulunmayan Hususlar</w:t>
      </w:r>
    </w:p>
    <w:p w14:paraId="71B16A99" w14:textId="2A418C60" w:rsidR="00B73453" w:rsidRPr="001C1318" w:rsidRDefault="00776F19" w:rsidP="00825F36">
      <w:pPr>
        <w:spacing w:after="0" w:line="240" w:lineRule="auto"/>
        <w:ind w:firstLine="708"/>
        <w:jc w:val="both"/>
        <w:rPr>
          <w:rFonts w:ascii="Tahoma" w:eastAsia="Calibri" w:hAnsi="Tahoma" w:cs="Tahoma"/>
          <w:sz w:val="18"/>
          <w:szCs w:val="18"/>
        </w:rPr>
      </w:pPr>
      <w:r w:rsidRPr="001C1318">
        <w:rPr>
          <w:rFonts w:ascii="Tahoma" w:eastAsia="Calibri" w:hAnsi="Tahoma" w:cs="Tahoma"/>
          <w:b/>
          <w:sz w:val="18"/>
          <w:szCs w:val="18"/>
        </w:rPr>
        <w:t>Madde 12</w:t>
      </w:r>
      <w:r w:rsidR="00B73453" w:rsidRPr="001C1318">
        <w:rPr>
          <w:rFonts w:ascii="Tahoma" w:eastAsia="Calibri" w:hAnsi="Tahoma" w:cs="Tahoma"/>
          <w:sz w:val="18"/>
          <w:szCs w:val="18"/>
        </w:rPr>
        <w:t xml:space="preserve"> – Projenin yürütülmesi sırasında bu yönetmelikte ya da yürürlükteki mevzuatta bulunmayan hususlarla karşılaşılması durumunda, konu Encümen tarafından karara bağlanır.</w:t>
      </w:r>
    </w:p>
    <w:p w14:paraId="656696C9" w14:textId="77777777" w:rsidR="00825F36" w:rsidRDefault="00825F36" w:rsidP="00B73453">
      <w:pPr>
        <w:spacing w:after="0" w:line="240" w:lineRule="auto"/>
        <w:jc w:val="both"/>
        <w:rPr>
          <w:rFonts w:ascii="Tahoma" w:eastAsia="Calibri" w:hAnsi="Tahoma" w:cs="Tahoma"/>
          <w:b/>
          <w:sz w:val="18"/>
          <w:szCs w:val="18"/>
        </w:rPr>
      </w:pPr>
    </w:p>
    <w:p w14:paraId="3E536A77" w14:textId="2AAA6161" w:rsidR="00B73453" w:rsidRPr="001C1318" w:rsidRDefault="00B73453" w:rsidP="00825F36">
      <w:pPr>
        <w:spacing w:after="0" w:line="240" w:lineRule="auto"/>
        <w:ind w:firstLine="708"/>
        <w:jc w:val="both"/>
        <w:rPr>
          <w:rFonts w:ascii="Tahoma" w:eastAsia="Calibri" w:hAnsi="Tahoma" w:cs="Tahoma"/>
          <w:b/>
          <w:sz w:val="18"/>
          <w:szCs w:val="18"/>
        </w:rPr>
      </w:pPr>
      <w:r w:rsidRPr="001C1318">
        <w:rPr>
          <w:rFonts w:ascii="Tahoma" w:eastAsia="Calibri" w:hAnsi="Tahoma" w:cs="Tahoma"/>
          <w:b/>
          <w:sz w:val="18"/>
          <w:szCs w:val="18"/>
        </w:rPr>
        <w:t>Yürürlük</w:t>
      </w:r>
    </w:p>
    <w:p w14:paraId="21282CE0" w14:textId="2A880787" w:rsidR="00B73453" w:rsidRPr="001C1318" w:rsidRDefault="00776F19" w:rsidP="00825F36">
      <w:pPr>
        <w:spacing w:after="0" w:line="240" w:lineRule="auto"/>
        <w:ind w:firstLine="708"/>
        <w:jc w:val="both"/>
        <w:rPr>
          <w:rFonts w:ascii="Tahoma" w:eastAsia="Calibri" w:hAnsi="Tahoma" w:cs="Tahoma"/>
          <w:sz w:val="18"/>
          <w:szCs w:val="18"/>
        </w:rPr>
      </w:pPr>
      <w:r w:rsidRPr="001C1318">
        <w:rPr>
          <w:rFonts w:ascii="Tahoma" w:eastAsia="Calibri" w:hAnsi="Tahoma" w:cs="Tahoma"/>
          <w:b/>
          <w:sz w:val="18"/>
          <w:szCs w:val="18"/>
        </w:rPr>
        <w:t>Madde 13</w:t>
      </w:r>
      <w:r w:rsidR="00B73453" w:rsidRPr="001C1318">
        <w:rPr>
          <w:rFonts w:ascii="Tahoma" w:eastAsia="Calibri" w:hAnsi="Tahoma" w:cs="Tahoma"/>
          <w:sz w:val="18"/>
          <w:szCs w:val="18"/>
        </w:rPr>
        <w:t xml:space="preserve"> – Bu yönetmelik Meclisin kabul tarihinde yürürlüğe girer.</w:t>
      </w:r>
    </w:p>
    <w:p w14:paraId="2067B623" w14:textId="77777777" w:rsidR="00825F36" w:rsidRDefault="00825F36" w:rsidP="00B73453">
      <w:pPr>
        <w:spacing w:after="0" w:line="240" w:lineRule="auto"/>
        <w:jc w:val="both"/>
        <w:rPr>
          <w:rFonts w:ascii="Tahoma" w:eastAsia="Calibri" w:hAnsi="Tahoma" w:cs="Tahoma"/>
          <w:b/>
          <w:sz w:val="18"/>
          <w:szCs w:val="18"/>
        </w:rPr>
      </w:pPr>
    </w:p>
    <w:p w14:paraId="1D4E5875" w14:textId="2BB380FA" w:rsidR="00B73453" w:rsidRPr="001C1318" w:rsidRDefault="00B73453" w:rsidP="00825F36">
      <w:pPr>
        <w:spacing w:after="0" w:line="240" w:lineRule="auto"/>
        <w:ind w:firstLine="708"/>
        <w:jc w:val="both"/>
        <w:rPr>
          <w:rFonts w:ascii="Tahoma" w:eastAsia="Calibri" w:hAnsi="Tahoma" w:cs="Tahoma"/>
          <w:b/>
          <w:sz w:val="18"/>
          <w:szCs w:val="18"/>
        </w:rPr>
      </w:pPr>
      <w:r w:rsidRPr="001C1318">
        <w:rPr>
          <w:rFonts w:ascii="Tahoma" w:eastAsia="Calibri" w:hAnsi="Tahoma" w:cs="Tahoma"/>
          <w:b/>
          <w:sz w:val="18"/>
          <w:szCs w:val="18"/>
        </w:rPr>
        <w:t>Yürütme</w:t>
      </w:r>
    </w:p>
    <w:p w14:paraId="61A43421" w14:textId="1124CA2F" w:rsidR="00B73453" w:rsidRPr="001C1318" w:rsidRDefault="00776F19" w:rsidP="00825F36">
      <w:pPr>
        <w:spacing w:after="0" w:line="240" w:lineRule="auto"/>
        <w:ind w:firstLine="708"/>
        <w:jc w:val="both"/>
        <w:rPr>
          <w:rFonts w:ascii="Tahoma" w:eastAsia="Calibri" w:hAnsi="Tahoma" w:cs="Tahoma"/>
          <w:sz w:val="18"/>
          <w:szCs w:val="18"/>
        </w:rPr>
      </w:pPr>
      <w:r w:rsidRPr="001C1318">
        <w:rPr>
          <w:rFonts w:ascii="Tahoma" w:eastAsia="Calibri" w:hAnsi="Tahoma" w:cs="Tahoma"/>
          <w:b/>
          <w:sz w:val="18"/>
          <w:szCs w:val="18"/>
        </w:rPr>
        <w:t>Madde 14</w:t>
      </w:r>
      <w:r w:rsidR="00B73453" w:rsidRPr="001C1318">
        <w:rPr>
          <w:rFonts w:ascii="Tahoma" w:eastAsia="Calibri" w:hAnsi="Tahoma" w:cs="Tahoma"/>
          <w:sz w:val="18"/>
          <w:szCs w:val="18"/>
        </w:rPr>
        <w:t xml:space="preserve"> – Bu yönetmelik hükümlerini Vali yürütür.</w:t>
      </w:r>
    </w:p>
    <w:p w14:paraId="7370B598" w14:textId="77777777" w:rsidR="00B73453" w:rsidRPr="001C1318" w:rsidRDefault="00B73453" w:rsidP="00B73453">
      <w:pPr>
        <w:spacing w:after="0" w:line="240" w:lineRule="auto"/>
        <w:jc w:val="both"/>
        <w:rPr>
          <w:rFonts w:ascii="Tahoma" w:eastAsia="Times New Roman" w:hAnsi="Tahoma" w:cs="Tahoma"/>
          <w:sz w:val="18"/>
          <w:szCs w:val="18"/>
          <w:lang w:eastAsia="tr-TR"/>
        </w:rPr>
      </w:pPr>
    </w:p>
    <w:p w14:paraId="45F37FBB" w14:textId="77777777" w:rsidR="00151F6B" w:rsidRPr="001C1318" w:rsidRDefault="00151F6B">
      <w:pPr>
        <w:rPr>
          <w:rFonts w:ascii="Tahoma" w:hAnsi="Tahoma" w:cs="Tahoma"/>
          <w:sz w:val="18"/>
          <w:szCs w:val="18"/>
        </w:rPr>
      </w:pPr>
    </w:p>
    <w:sectPr w:rsidR="00151F6B" w:rsidRPr="001C13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2A3"/>
    <w:multiLevelType w:val="hybridMultilevel"/>
    <w:tmpl w:val="B99AC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51254"/>
    <w:multiLevelType w:val="hybridMultilevel"/>
    <w:tmpl w:val="AE6AC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518BE"/>
    <w:multiLevelType w:val="hybridMultilevel"/>
    <w:tmpl w:val="B0D8C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4E26B2"/>
    <w:multiLevelType w:val="hybridMultilevel"/>
    <w:tmpl w:val="6E366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5C0FED"/>
    <w:multiLevelType w:val="hybridMultilevel"/>
    <w:tmpl w:val="71DA1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C2E1F"/>
    <w:multiLevelType w:val="hybridMultilevel"/>
    <w:tmpl w:val="2BD04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C750EA"/>
    <w:multiLevelType w:val="hybridMultilevel"/>
    <w:tmpl w:val="53DA60BA"/>
    <w:lvl w:ilvl="0" w:tplc="6AE08C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6F26D3"/>
    <w:multiLevelType w:val="hybridMultilevel"/>
    <w:tmpl w:val="8F9238BA"/>
    <w:lvl w:ilvl="0" w:tplc="64C42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7"/>
  </w:num>
  <w:num w:numId="5">
    <w:abstractNumId w:val="0"/>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453"/>
    <w:rsid w:val="00151F6B"/>
    <w:rsid w:val="001C1318"/>
    <w:rsid w:val="00776F19"/>
    <w:rsid w:val="00825F36"/>
    <w:rsid w:val="00A1686B"/>
    <w:rsid w:val="00B73453"/>
    <w:rsid w:val="00CA19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14A39"/>
  <w15:chartTrackingRefBased/>
  <w15:docId w15:val="{4F7CFEAF-33EC-493B-A289-956EE829C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1686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1686B"/>
    <w:rPr>
      <w:rFonts w:ascii="Segoe UI" w:hAnsi="Segoe UI" w:cs="Segoe UI"/>
      <w:sz w:val="18"/>
      <w:szCs w:val="18"/>
    </w:rPr>
  </w:style>
  <w:style w:type="paragraph" w:styleId="ListeParagraf">
    <w:name w:val="List Paragraph"/>
    <w:basedOn w:val="Normal"/>
    <w:uiPriority w:val="34"/>
    <w:qFormat/>
    <w:rsid w:val="001C13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59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967</Words>
  <Characters>5517</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Talip DUNDAR</dc:creator>
  <cp:keywords/>
  <dc:description/>
  <cp:lastModifiedBy>Sedat ESER</cp:lastModifiedBy>
  <cp:revision>7</cp:revision>
  <cp:lastPrinted>2022-03-06T09:27:00Z</cp:lastPrinted>
  <dcterms:created xsi:type="dcterms:W3CDTF">2022-03-03T09:08:00Z</dcterms:created>
  <dcterms:modified xsi:type="dcterms:W3CDTF">2022-03-22T13:46:00Z</dcterms:modified>
</cp:coreProperties>
</file>